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13" w:rsidRPr="00992413" w:rsidRDefault="00992413" w:rsidP="00992413">
      <w:pPr>
        <w:spacing w:after="0" w:line="240" w:lineRule="auto"/>
        <w:jc w:val="center"/>
        <w:rPr>
          <w:rFonts w:ascii="Times New Roman" w:eastAsia="Times New Roman" w:hAnsi="Times New Roman" w:cs="Times New Roman"/>
          <w:b/>
          <w:sz w:val="28"/>
          <w:szCs w:val="28"/>
          <w:lang w:eastAsia="es-ES"/>
        </w:rPr>
      </w:pPr>
      <w:r w:rsidRPr="00992413">
        <w:rPr>
          <w:rFonts w:ascii="Times New Roman" w:eastAsia="Times New Roman" w:hAnsi="Times New Roman" w:cs="Times New Roman"/>
          <w:b/>
          <w:sz w:val="28"/>
          <w:szCs w:val="28"/>
          <w:lang w:eastAsia="es-ES"/>
        </w:rPr>
        <w:t>TEMA 7</w:t>
      </w:r>
    </w:p>
    <w:p w:rsidR="00992413" w:rsidRPr="00992413" w:rsidRDefault="00992413" w:rsidP="00992413">
      <w:pPr>
        <w:spacing w:after="0" w:line="240" w:lineRule="auto"/>
        <w:jc w:val="center"/>
        <w:rPr>
          <w:rFonts w:ascii="Times New Roman" w:eastAsia="Times New Roman" w:hAnsi="Times New Roman" w:cs="Times New Roman"/>
          <w:b/>
          <w:sz w:val="28"/>
          <w:szCs w:val="28"/>
          <w:lang w:eastAsia="es-ES"/>
        </w:rPr>
      </w:pPr>
    </w:p>
    <w:p w:rsidR="00992413" w:rsidRPr="00992413" w:rsidRDefault="00992413" w:rsidP="00992413">
      <w:pPr>
        <w:spacing w:after="0" w:line="240" w:lineRule="auto"/>
        <w:jc w:val="center"/>
        <w:rPr>
          <w:rFonts w:ascii="Times New Roman" w:eastAsia="Times New Roman" w:hAnsi="Times New Roman" w:cs="Times New Roman"/>
          <w:b/>
          <w:sz w:val="28"/>
          <w:szCs w:val="28"/>
          <w:lang w:eastAsia="es-ES"/>
        </w:rPr>
      </w:pPr>
      <w:r w:rsidRPr="00992413">
        <w:rPr>
          <w:rFonts w:ascii="Times New Roman" w:eastAsia="Times New Roman" w:hAnsi="Times New Roman" w:cs="Times New Roman"/>
          <w:b/>
          <w:sz w:val="28"/>
          <w:szCs w:val="28"/>
          <w:lang w:eastAsia="es-ES"/>
        </w:rPr>
        <w:t xml:space="preserve">VIGOTSKY </w:t>
      </w:r>
      <w:r w:rsidR="00D34FEB">
        <w:rPr>
          <w:rFonts w:ascii="Times New Roman" w:eastAsia="Times New Roman" w:hAnsi="Times New Roman" w:cs="Times New Roman"/>
          <w:b/>
          <w:sz w:val="28"/>
          <w:szCs w:val="28"/>
          <w:lang w:eastAsia="es-ES"/>
        </w:rPr>
        <w:t>Y LA TEORÍA DE LA MENTE</w:t>
      </w:r>
    </w:p>
    <w:p w:rsidR="00992413" w:rsidRPr="00992413" w:rsidRDefault="00992413" w:rsidP="00992413">
      <w:pPr>
        <w:spacing w:after="0" w:line="240" w:lineRule="auto"/>
        <w:rPr>
          <w:rFonts w:ascii="Times New Roman" w:eastAsia="Times New Roman" w:hAnsi="Times New Roman" w:cs="Times New Roman"/>
          <w:b/>
          <w:lang w:eastAsia="es-ES"/>
        </w:rPr>
      </w:pPr>
    </w:p>
    <w:p w:rsidR="00992413" w:rsidRPr="00992413" w:rsidRDefault="00992413" w:rsidP="00992413">
      <w:pPr>
        <w:spacing w:after="0" w:line="240" w:lineRule="auto"/>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Además de PIAGET hay otras corrientes que pretenden explicar el desarrollo psicológico. Una de las primeras y más destacadas es la concepción de</w:t>
      </w:r>
      <w:r w:rsidRPr="00992413">
        <w:rPr>
          <w:rFonts w:ascii="Times New Roman" w:eastAsia="Times New Roman" w:hAnsi="Times New Roman" w:cs="Times New Roman"/>
          <w:shd w:val="clear" w:color="auto" w:fill="FFFF00"/>
          <w:lang w:eastAsia="es-ES"/>
        </w:rPr>
        <w:t> </w:t>
      </w:r>
      <w:r w:rsidRPr="00992413">
        <w:rPr>
          <w:rFonts w:ascii="Times New Roman" w:eastAsia="Times New Roman" w:hAnsi="Times New Roman" w:cs="Times New Roman"/>
          <w:b/>
          <w:bCs/>
          <w:shd w:val="clear" w:color="auto" w:fill="FFFF00"/>
          <w:lang w:eastAsia="es-ES"/>
        </w:rPr>
        <w:t>Lev Vigotsky</w:t>
      </w:r>
      <w:r w:rsidRPr="00992413">
        <w:rPr>
          <w:rFonts w:ascii="Times New Roman" w:eastAsia="Times New Roman" w:hAnsi="Times New Roman" w:cs="Times New Roman"/>
          <w:b/>
          <w:bCs/>
          <w:lang w:eastAsia="es-ES"/>
        </w:rPr>
        <w:t>.</w:t>
      </w:r>
    </w:p>
    <w:p w:rsidR="00992413" w:rsidRPr="00992413" w:rsidRDefault="00992413" w:rsidP="00992413">
      <w:pPr>
        <w:spacing w:after="0" w:line="240" w:lineRule="auto"/>
        <w:rPr>
          <w:rFonts w:ascii="Times New Roman" w:eastAsia="Times New Roman" w:hAnsi="Times New Roman" w:cs="Times New Roman"/>
          <w:lang w:eastAsia="es-ES"/>
        </w:rPr>
      </w:pPr>
    </w:p>
    <w:p w:rsidR="00992413" w:rsidRPr="00992413" w:rsidRDefault="00992413" w:rsidP="00992413">
      <w:pPr>
        <w:spacing w:after="0" w:line="240" w:lineRule="auto"/>
        <w:rPr>
          <w:rFonts w:ascii="Times New Roman" w:eastAsia="Times New Roman" w:hAnsi="Times New Roman" w:cs="Times New Roman"/>
          <w:lang w:eastAsia="es-ES"/>
        </w:rPr>
      </w:pPr>
      <w:r w:rsidRPr="00992413">
        <w:rPr>
          <w:rFonts w:ascii="Times New Roman" w:eastAsia="Times New Roman" w:hAnsi="Times New Roman" w:cs="Times New Roman"/>
          <w:b/>
          <w:bCs/>
          <w:shd w:val="clear" w:color="auto" w:fill="FFFF00"/>
          <w:lang w:eastAsia="es-ES"/>
        </w:rPr>
        <w:t> Psicología social e Histórico-cultural de Vigotsky</w:t>
      </w:r>
    </w:p>
    <w:p w:rsidR="00992413" w:rsidRPr="00992413" w:rsidRDefault="00992413" w:rsidP="00992413">
      <w:pPr>
        <w:spacing w:after="0" w:line="240" w:lineRule="auto"/>
        <w:rPr>
          <w:rFonts w:ascii="Times New Roman" w:eastAsia="Times New Roman" w:hAnsi="Times New Roman" w:cs="Times New Roman"/>
          <w:lang w:eastAsia="es-ES"/>
        </w:rPr>
      </w:pPr>
    </w:p>
    <w:p w:rsidR="00992413" w:rsidRPr="00992413" w:rsidRDefault="00992413" w:rsidP="00992413">
      <w:pPr>
        <w:pBdr>
          <w:bottom w:val="single" w:sz="4" w:space="2" w:color="AAAAAA"/>
        </w:pBdr>
        <w:spacing w:after="144" w:line="192" w:lineRule="atLeast"/>
        <w:outlineLvl w:val="1"/>
        <w:rPr>
          <w:rFonts w:ascii="Times New Roman" w:eastAsia="Times New Roman" w:hAnsi="Times New Roman" w:cs="Times New Roman"/>
          <w:color w:val="000000"/>
          <w:lang w:eastAsia="es-ES"/>
        </w:rPr>
      </w:pPr>
      <w:bookmarkStart w:id="0" w:name="TOC-Su-trabajo"/>
      <w:bookmarkEnd w:id="0"/>
      <w:r w:rsidRPr="00992413">
        <w:rPr>
          <w:rFonts w:ascii="Times New Roman" w:eastAsia="Times New Roman" w:hAnsi="Times New Roman" w:cs="Times New Roman"/>
          <w:color w:val="000000"/>
          <w:lang w:eastAsia="es-ES"/>
        </w:rPr>
        <w:t>Su trabajo</w:t>
      </w:r>
    </w:p>
    <w:p w:rsidR="00992413" w:rsidRPr="00992413" w:rsidRDefault="00992413" w:rsidP="00992413">
      <w:pPr>
        <w:spacing w:after="0" w:line="240" w:lineRule="auto"/>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La teoría de Vigotsky </w:t>
      </w:r>
      <w:r w:rsidRPr="00992413">
        <w:rPr>
          <w:rFonts w:ascii="Times New Roman" w:eastAsia="Times New Roman" w:hAnsi="Times New Roman" w:cs="Times New Roman"/>
          <w:shd w:val="clear" w:color="auto" w:fill="FFFF00"/>
          <w:lang w:eastAsia="es-ES"/>
        </w:rPr>
        <w:t>se basa principalemtne en el aprendizaje sociocultural de cada individuo y por lo tanto en el medio en el cual se desarrolla.</w:t>
      </w:r>
      <w:r w:rsidRPr="00992413">
        <w:rPr>
          <w:rFonts w:ascii="Times New Roman" w:eastAsia="Times New Roman" w:hAnsi="Times New Roman" w:cs="Times New Roman"/>
          <w:lang w:eastAsia="es-ES"/>
        </w:rPr>
        <w:t> (Germán O.)</w:t>
      </w:r>
    </w:p>
    <w:p w:rsidR="00992413" w:rsidRPr="00992413" w:rsidRDefault="00992413" w:rsidP="00992413">
      <w:pPr>
        <w:spacing w:after="0" w:line="240" w:lineRule="auto"/>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Vigotsky considera el aprendizaje como uno de los mecanismos fundamentales del desarrollo. En su opinión, la mejor enseñanza es la que se adelanta al desarrollo. En el modelo de aprendizaje que aporta, el contexto ocupa un lugar central</w:t>
      </w:r>
      <w:r w:rsidRPr="00992413">
        <w:rPr>
          <w:rFonts w:ascii="Times New Roman" w:eastAsia="Times New Roman" w:hAnsi="Times New Roman" w:cs="Times New Roman"/>
          <w:shd w:val="clear" w:color="auto" w:fill="FFFF00"/>
          <w:lang w:eastAsia="es-ES"/>
        </w:rPr>
        <w:t>. La interacción social se convierte en el motor del desarrollo.</w:t>
      </w:r>
      <w:r w:rsidRPr="00992413">
        <w:rPr>
          <w:rFonts w:ascii="Times New Roman" w:eastAsia="Times New Roman" w:hAnsi="Times New Roman" w:cs="Times New Roman"/>
          <w:lang w:eastAsia="es-ES"/>
        </w:rPr>
        <w:t> </w:t>
      </w:r>
    </w:p>
    <w:p w:rsidR="00992413" w:rsidRPr="00992413" w:rsidRDefault="00992413" w:rsidP="00992413">
      <w:pPr>
        <w:spacing w:after="0" w:line="240" w:lineRule="auto"/>
        <w:rPr>
          <w:rFonts w:ascii="Times New Roman" w:eastAsia="Times New Roman" w:hAnsi="Times New Roman" w:cs="Times New Roman"/>
          <w:lang w:eastAsia="es-ES"/>
        </w:rPr>
      </w:pP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En los textos de Vygotski se encuentran presente</w:t>
      </w:r>
      <w:r w:rsidRPr="00992413">
        <w:rPr>
          <w:rFonts w:ascii="Times New Roman" w:eastAsia="Times New Roman" w:hAnsi="Times New Roman" w:cs="Times New Roman"/>
          <w:shd w:val="clear" w:color="auto" w:fill="FFFF00"/>
          <w:lang w:eastAsia="es-ES"/>
        </w:rPr>
        <w:t>s varios conceptos de especial relevancia que constituyen sus posiciones teóricas, tales como </w:t>
      </w:r>
      <w:r w:rsidRPr="00992413">
        <w:rPr>
          <w:rFonts w:ascii="Times New Roman" w:eastAsia="Times New Roman" w:hAnsi="Times New Roman" w:cs="Times New Roman"/>
          <w:i/>
          <w:iCs/>
          <w:shd w:val="clear" w:color="auto" w:fill="FFFF00"/>
          <w:lang w:eastAsia="es-ES"/>
        </w:rPr>
        <w:t>herramientas psicológicas, mediación e internalización</w:t>
      </w:r>
      <w:r w:rsidRPr="00992413">
        <w:rPr>
          <w:rFonts w:ascii="Times New Roman" w:eastAsia="Times New Roman" w:hAnsi="Times New Roman" w:cs="Times New Roman"/>
          <w:shd w:val="clear" w:color="auto" w:fill="FFFF00"/>
          <w:lang w:eastAsia="es-ES"/>
        </w:rPr>
        <w:t>.</w:t>
      </w:r>
      <w:r w:rsidRPr="00992413">
        <w:rPr>
          <w:rFonts w:ascii="Times New Roman" w:eastAsia="Times New Roman" w:hAnsi="Times New Roman" w:cs="Times New Roman"/>
          <w:lang w:eastAsia="es-ES"/>
        </w:rPr>
        <w:t> Uno de los más importantes conceptos sobre el cual trabajó y al cual dio nombre es el conocido como </w:t>
      </w:r>
      <w:hyperlink r:id="rId5" w:tooltip="Zona de desarrollo próximo" w:history="1">
        <w:r w:rsidRPr="00992413">
          <w:rPr>
            <w:rFonts w:ascii="Times New Roman" w:eastAsia="Times New Roman" w:hAnsi="Times New Roman" w:cs="Times New Roman"/>
            <w:color w:val="0B0080"/>
            <w:u w:val="single"/>
            <w:lang w:eastAsia="es-ES"/>
          </w:rPr>
          <w:t>zona de desarrollo próximo</w:t>
        </w:r>
      </w:hyperlink>
      <w:r w:rsidRPr="00992413">
        <w:rPr>
          <w:rFonts w:ascii="Times New Roman" w:eastAsia="Times New Roman" w:hAnsi="Times New Roman" w:cs="Times New Roman"/>
          <w:lang w:eastAsia="es-ES"/>
        </w:rPr>
        <w:t>, el cual se engloba dentro de su teoría sobre el aprendizaje como camino hacia el desarrollo. Por otra parte, su trabajo contempló a lo largo de su vida otros temas, como:</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el origen y el desarrollo de las funciones mentales superiores</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la filosofía de la ciencia</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metodologías de la investigación psicológica</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la relación entre el aprendizaje y el desarrollo humano</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la formación conceptual</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la relación entre el lenguaje y el pensamiento</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la psicología del arte</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el juego entendido como un fenómeno psicológico</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el estudio de los trastornos del aprendizaje</w:t>
      </w:r>
    </w:p>
    <w:p w:rsidR="00992413" w:rsidRPr="00992413" w:rsidRDefault="00992413" w:rsidP="00992413">
      <w:pPr>
        <w:numPr>
          <w:ilvl w:val="0"/>
          <w:numId w:val="1"/>
        </w:numPr>
        <w:spacing w:before="100" w:beforeAutospacing="1" w:after="24" w:line="192" w:lineRule="atLeast"/>
        <w:ind w:left="384"/>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el desarrollo humano anormal (rama que era denominada </w:t>
      </w:r>
      <w:r w:rsidRPr="00992413">
        <w:rPr>
          <w:rFonts w:ascii="Times New Roman" w:eastAsia="Times New Roman" w:hAnsi="Times New Roman" w:cs="Times New Roman"/>
          <w:i/>
          <w:iCs/>
          <w:lang w:eastAsia="es-ES"/>
        </w:rPr>
        <w:t>defectología</w:t>
      </w:r>
      <w:r w:rsidRPr="00992413">
        <w:rPr>
          <w:rFonts w:ascii="Times New Roman" w:eastAsia="Times New Roman" w:hAnsi="Times New Roman" w:cs="Times New Roman"/>
          <w:lang w:eastAsia="es-ES"/>
        </w:rPr>
        <w:t>)</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Vygotski señalaba que</w:t>
      </w:r>
      <w:r w:rsidRPr="00992413">
        <w:rPr>
          <w:rFonts w:ascii="Times New Roman" w:eastAsia="Times New Roman" w:hAnsi="Times New Roman" w:cs="Times New Roman"/>
          <w:shd w:val="clear" w:color="auto" w:fill="FFFF00"/>
          <w:lang w:eastAsia="es-ES"/>
        </w:rPr>
        <w:t> la inteligencia se desarrolla gracias a ciertos instrumentos o herramientas psicológicas que el/la niño/a encuentra en su medio ambiente (entorno), entre los que el </w:t>
      </w:r>
      <w:hyperlink r:id="rId6" w:tooltip="Lenguaje" w:history="1">
        <w:r w:rsidRPr="00992413">
          <w:rPr>
            <w:rFonts w:ascii="Times New Roman" w:eastAsia="Times New Roman" w:hAnsi="Times New Roman" w:cs="Times New Roman"/>
            <w:color w:val="0B0080"/>
            <w:u w:val="single"/>
            <w:lang w:eastAsia="es-ES"/>
          </w:rPr>
          <w:t>lenguaje</w:t>
        </w:r>
      </w:hyperlink>
      <w:r w:rsidRPr="00992413">
        <w:rPr>
          <w:rFonts w:ascii="Times New Roman" w:eastAsia="Times New Roman" w:hAnsi="Times New Roman" w:cs="Times New Roman"/>
          <w:shd w:val="clear" w:color="auto" w:fill="FFFF00"/>
          <w:lang w:eastAsia="es-ES"/>
        </w:rPr>
        <w:t> se considera la herramienta fundamental. </w:t>
      </w:r>
      <w:r w:rsidRPr="00992413">
        <w:rPr>
          <w:rFonts w:ascii="Times New Roman" w:eastAsia="Times New Roman" w:hAnsi="Times New Roman" w:cs="Times New Roman"/>
          <w:lang w:eastAsia="es-ES"/>
        </w:rPr>
        <w:t>Estas herramientas amplían las habilidades mentales como la atención, memoria, concentración, etc. De esta manera, la actividad práctica en la que se involucra el/la niño/a sería </w:t>
      </w:r>
      <w:r w:rsidRPr="00992413">
        <w:rPr>
          <w:rFonts w:ascii="Times New Roman" w:eastAsia="Times New Roman" w:hAnsi="Times New Roman" w:cs="Times New Roman"/>
          <w:i/>
          <w:iCs/>
          <w:lang w:eastAsia="es-ES"/>
        </w:rPr>
        <w:t>interiorizada</w:t>
      </w:r>
      <w:r w:rsidRPr="00992413">
        <w:rPr>
          <w:rFonts w:ascii="Times New Roman" w:eastAsia="Times New Roman" w:hAnsi="Times New Roman" w:cs="Times New Roman"/>
          <w:lang w:eastAsia="es-ES"/>
        </w:rPr>
        <w:t> en actividades mentales cada vez más complejas gracias a las palabras, fuente de la formación conceptual. La carencia de dichas herramientas influye directamente en el nivel de pensamiento abstracto que el niño pueda alcanzar.</w:t>
      </w:r>
    </w:p>
    <w:p w:rsidR="00992413" w:rsidRPr="00992413" w:rsidRDefault="00992413" w:rsidP="00992413">
      <w:pPr>
        <w:spacing w:after="0" w:line="240" w:lineRule="auto"/>
        <w:rPr>
          <w:rFonts w:ascii="Times New Roman" w:eastAsia="Times New Roman" w:hAnsi="Times New Roman" w:cs="Times New Roman"/>
          <w:lang w:eastAsia="es-ES"/>
        </w:rPr>
      </w:pPr>
    </w:p>
    <w:p w:rsidR="00992413" w:rsidRPr="00992413" w:rsidRDefault="00992413" w:rsidP="00992413">
      <w:pPr>
        <w:spacing w:after="72" w:line="192" w:lineRule="atLeast"/>
        <w:outlineLvl w:val="2"/>
        <w:rPr>
          <w:rFonts w:ascii="Times New Roman" w:eastAsia="Times New Roman" w:hAnsi="Times New Roman" w:cs="Times New Roman"/>
          <w:b/>
          <w:bCs/>
          <w:color w:val="000000"/>
          <w:lang w:eastAsia="es-ES"/>
        </w:rPr>
      </w:pPr>
      <w:bookmarkStart w:id="1" w:name="TOC-Psicolog-a-del-juego"/>
      <w:bookmarkEnd w:id="1"/>
      <w:r w:rsidRPr="00992413">
        <w:rPr>
          <w:rFonts w:ascii="Times New Roman" w:eastAsia="Times New Roman" w:hAnsi="Times New Roman" w:cs="Times New Roman"/>
          <w:b/>
          <w:bCs/>
          <w:color w:val="000000"/>
          <w:lang w:eastAsia="es-ES"/>
        </w:rPr>
        <w:t>Psicología del juego</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De Vygotski es menos conocida la investigación sobre el juego y los juegos de los niños, en tanto fenómeno psicológico y por su papel en el desarrollo. Mediante el juego, los niños elaboran significado (</w:t>
      </w:r>
      <w:r w:rsidRPr="00992413">
        <w:rPr>
          <w:rFonts w:ascii="Times New Roman" w:eastAsia="Times New Roman" w:hAnsi="Times New Roman" w:cs="Times New Roman"/>
          <w:i/>
          <w:iCs/>
          <w:lang w:eastAsia="es-ES"/>
        </w:rPr>
        <w:t>meaning</w:t>
      </w:r>
      <w:r w:rsidRPr="00992413">
        <w:rPr>
          <w:rFonts w:ascii="Times New Roman" w:eastAsia="Times New Roman" w:hAnsi="Times New Roman" w:cs="Times New Roman"/>
          <w:lang w:eastAsia="es-ES"/>
        </w:rPr>
        <w:t>) abstracto, separado de los objetos del mundo, lo cual supone una característica crítica en el desarrollo de las funciones mentales superiores.</w:t>
      </w:r>
      <w:hyperlink r:id="rId7" w:anchor="cite_note-NYT-2009-1" w:history="1">
        <w:r w:rsidRPr="00992413">
          <w:rPr>
            <w:rFonts w:ascii="Times New Roman" w:eastAsia="Times New Roman" w:hAnsi="Times New Roman" w:cs="Times New Roman"/>
            <w:color w:val="0B0080"/>
            <w:u w:val="single"/>
            <w:vertAlign w:val="superscript"/>
            <w:lang w:eastAsia="es-ES"/>
          </w:rPr>
          <w:t>1</w:t>
        </w:r>
      </w:hyperlink>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 xml:space="preserve">El famoso ejemplo que da Vygotski es el de un niño que quiere cabalgar sobre un caballo y no puede. Si el niño tuviera menos de tres años podría quizá llorar y enfadarse pero, alrededor de </w:t>
      </w:r>
      <w:r w:rsidRPr="00992413">
        <w:rPr>
          <w:rFonts w:ascii="Times New Roman" w:eastAsia="Times New Roman" w:hAnsi="Times New Roman" w:cs="Times New Roman"/>
          <w:lang w:eastAsia="es-ES"/>
        </w:rPr>
        <w:lastRenderedPageBreak/>
        <w:t>los tres, la relación del niño con el mundo cambia: "por lo tanto, el juego es tal que su explicación debe siempre ser que la de que supone la realización ilusoria, imaginaria, de deseos irrealizables. La imaginación es una formación nueva, que no está presente en la conciencia del niño verdaderamente inmaduro, que está totalmente ausente en animales y que representa una forma específicamente humana de actividad consciente. Como todas las funciones de la conciencia, originalmente surge de la acción." (Vygotski, 1978)</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El niño desea cabalgar un caballo pero no puede, así que toma una vara y se monta a horcajadas en él, y pretende entonces que está cabalgando. La vara es un "pivote". "La acción ajustada a reglas (</w:t>
      </w:r>
      <w:r w:rsidRPr="00992413">
        <w:rPr>
          <w:rFonts w:ascii="Times New Roman" w:eastAsia="Times New Roman" w:hAnsi="Times New Roman" w:cs="Times New Roman"/>
          <w:i/>
          <w:iCs/>
          <w:lang w:eastAsia="es-ES"/>
        </w:rPr>
        <w:t>rules</w:t>
      </w:r>
      <w:r w:rsidRPr="00992413">
        <w:rPr>
          <w:rFonts w:ascii="Times New Roman" w:eastAsia="Times New Roman" w:hAnsi="Times New Roman" w:cs="Times New Roman"/>
          <w:lang w:eastAsia="es-ES"/>
        </w:rPr>
        <w:t>) comienza siendo determinada por ideas, no por objetos(...) Es muy difícil para un niño recortar un pensamiento (el significado de una palabra) desde un objeto. El juego es una etapa de transición en esta dirección. En el momento crítico en que una vara —esto es, un objeto— se convierte en pivote para extraer el significado del caballo desde un caballo real, se altera radicalmente una de las estructuras psicológicas básicas que determina la relación del niño con la realidad."</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A medida que crece el niño, su dependencia respecto a pivotes tales como varas, muñecas u otros juguetes disminuye. Han "internalizado" esos pivotes en tanto imaginación y conceptos abstractos a través de los cuales entienden el mundo. "El viejo adagio de que el juego del niño es imaginación en acción puede invertirse: podemos decir que la imaginación en adolescentes y en infantes es juego sin acción." (Vygotski, 1978).</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Otro aspecto del juego al que Vygotski se refirió fue el desarrollo de reglas sociales que ocurre, por ejemplo, cuando el niño juega a "casas" y adopta los papeles de los diferentes miembros de la familia. Vygotski cita un ejemplo de dos hermanas que jugaban a ser hermanas. Las reglas del comportamiento en la relación entre ellas, reglas que en la vida diaria solían pasar desapercibidas, eran adquiridas conscientemente mediante el juego. Los niños adquieren así reglas sociales, y también lo que ahora denominamos </w:t>
      </w:r>
      <w:hyperlink r:id="rId8" w:tooltip="Autocontrol" w:history="1">
        <w:r w:rsidRPr="00992413">
          <w:rPr>
            <w:rFonts w:ascii="Times New Roman" w:eastAsia="Times New Roman" w:hAnsi="Times New Roman" w:cs="Times New Roman"/>
            <w:color w:val="0B0080"/>
            <w:u w:val="single"/>
            <w:lang w:eastAsia="es-ES"/>
          </w:rPr>
          <w:t>auto-regulación</w:t>
        </w:r>
      </w:hyperlink>
      <w:r w:rsidRPr="00992413">
        <w:rPr>
          <w:rFonts w:ascii="Times New Roman" w:eastAsia="Times New Roman" w:hAnsi="Times New Roman" w:cs="Times New Roman"/>
          <w:lang w:eastAsia="es-ES"/>
        </w:rPr>
        <w:t>, autocontrol. Por ejemplo, cuando una niña se encuentra en la línea de partida de una carrera de velocidad, bien pudiera ser que estuviera deseando salir corriendo inmediatamente, de modo tal que pudiera ser la primera en llegar a la línea de meta, pero el hecho de conocer ya las reglas sociales que rodean al juego y el estar deseando disfrutar del mismo le permiten regular su impulso inicial y esperar la señal de partida.</w:t>
      </w:r>
    </w:p>
    <w:p w:rsidR="00992413" w:rsidRPr="00992413" w:rsidRDefault="00992413" w:rsidP="00992413">
      <w:pPr>
        <w:pBdr>
          <w:bottom w:val="single" w:sz="4" w:space="2" w:color="AAAAAA"/>
        </w:pBdr>
        <w:spacing w:after="144" w:line="192" w:lineRule="atLeast"/>
        <w:outlineLvl w:val="1"/>
        <w:rPr>
          <w:rFonts w:ascii="Times New Roman" w:eastAsia="Times New Roman" w:hAnsi="Times New Roman" w:cs="Times New Roman"/>
          <w:color w:val="000000"/>
          <w:lang w:eastAsia="es-ES"/>
        </w:rPr>
      </w:pPr>
      <w:bookmarkStart w:id="2" w:name="TOC-editar-Conceptos-te-ricos"/>
      <w:bookmarkEnd w:id="2"/>
      <w:r w:rsidRPr="00992413">
        <w:rPr>
          <w:rFonts w:ascii="Times New Roman" w:eastAsia="Times New Roman" w:hAnsi="Times New Roman" w:cs="Times New Roman"/>
          <w:color w:val="000000"/>
          <w:lang w:eastAsia="es-ES"/>
        </w:rPr>
        <w:t>[</w:t>
      </w:r>
      <w:hyperlink r:id="rId9" w:tooltip="Editar sección: Conceptos teóricos" w:history="1">
        <w:r w:rsidRPr="00992413">
          <w:rPr>
            <w:rFonts w:ascii="Times New Roman" w:eastAsia="Times New Roman" w:hAnsi="Times New Roman" w:cs="Times New Roman"/>
            <w:color w:val="0B0080"/>
            <w:u w:val="single"/>
            <w:lang w:eastAsia="es-ES"/>
          </w:rPr>
          <w:t>editar</w:t>
        </w:r>
      </w:hyperlink>
      <w:r w:rsidRPr="00992413">
        <w:rPr>
          <w:rFonts w:ascii="Times New Roman" w:eastAsia="Times New Roman" w:hAnsi="Times New Roman" w:cs="Times New Roman"/>
          <w:color w:val="000000"/>
          <w:lang w:eastAsia="es-ES"/>
        </w:rPr>
        <w:t>]Conceptos teóricos</w:t>
      </w:r>
    </w:p>
    <w:p w:rsidR="00992413" w:rsidRPr="00992413" w:rsidRDefault="00992413" w:rsidP="00992413">
      <w:pPr>
        <w:spacing w:after="72" w:line="192" w:lineRule="atLeast"/>
        <w:outlineLvl w:val="2"/>
        <w:rPr>
          <w:rFonts w:ascii="Times New Roman" w:eastAsia="Times New Roman" w:hAnsi="Times New Roman" w:cs="Times New Roman"/>
          <w:b/>
          <w:bCs/>
          <w:color w:val="000000"/>
          <w:lang w:eastAsia="es-ES"/>
        </w:rPr>
      </w:pPr>
      <w:bookmarkStart w:id="3" w:name="TOC-editar-Los-procesos-psicol-gicos-ele"/>
      <w:bookmarkEnd w:id="3"/>
      <w:r w:rsidRPr="00992413">
        <w:rPr>
          <w:rFonts w:ascii="Times New Roman" w:eastAsia="Times New Roman" w:hAnsi="Times New Roman" w:cs="Times New Roman"/>
          <w:color w:val="000000"/>
          <w:lang w:eastAsia="es-ES"/>
        </w:rPr>
        <w:t>[</w:t>
      </w:r>
      <w:hyperlink r:id="rId10" w:tooltip="Editar sección: Los procesos psicológicos elementales (PPE) y los superiores (PPS)" w:history="1">
        <w:r w:rsidRPr="00992413">
          <w:rPr>
            <w:rFonts w:ascii="Times New Roman" w:eastAsia="Times New Roman" w:hAnsi="Times New Roman" w:cs="Times New Roman"/>
            <w:color w:val="0B0080"/>
            <w:u w:val="single"/>
            <w:lang w:eastAsia="es-ES"/>
          </w:rPr>
          <w:t>editar</w:t>
        </w:r>
      </w:hyperlink>
      <w:r w:rsidRPr="00992413">
        <w:rPr>
          <w:rFonts w:ascii="Times New Roman" w:eastAsia="Times New Roman" w:hAnsi="Times New Roman" w:cs="Times New Roman"/>
          <w:color w:val="000000"/>
          <w:lang w:eastAsia="es-ES"/>
        </w:rPr>
        <w:t>]</w:t>
      </w:r>
      <w:r w:rsidRPr="00992413">
        <w:rPr>
          <w:rFonts w:ascii="Times New Roman" w:eastAsia="Times New Roman" w:hAnsi="Times New Roman" w:cs="Times New Roman"/>
          <w:b/>
          <w:bCs/>
          <w:color w:val="000000"/>
          <w:lang w:eastAsia="es-ES"/>
        </w:rPr>
        <w:t>Los </w:t>
      </w:r>
      <w:r w:rsidRPr="00992413">
        <w:rPr>
          <w:rFonts w:ascii="Times New Roman" w:eastAsia="Times New Roman" w:hAnsi="Times New Roman" w:cs="Times New Roman"/>
          <w:b/>
          <w:bCs/>
          <w:i/>
          <w:iCs/>
          <w:color w:val="000000"/>
          <w:lang w:eastAsia="es-ES"/>
        </w:rPr>
        <w:t>procesos psicológicos elementales</w:t>
      </w:r>
      <w:r w:rsidRPr="00992413">
        <w:rPr>
          <w:rFonts w:ascii="Times New Roman" w:eastAsia="Times New Roman" w:hAnsi="Times New Roman" w:cs="Times New Roman"/>
          <w:b/>
          <w:bCs/>
          <w:color w:val="000000"/>
          <w:lang w:eastAsia="es-ES"/>
        </w:rPr>
        <w:t> (PPE) y los </w:t>
      </w:r>
      <w:r w:rsidRPr="00992413">
        <w:rPr>
          <w:rFonts w:ascii="Times New Roman" w:eastAsia="Times New Roman" w:hAnsi="Times New Roman" w:cs="Times New Roman"/>
          <w:b/>
          <w:bCs/>
          <w:i/>
          <w:iCs/>
          <w:color w:val="000000"/>
          <w:lang w:eastAsia="es-ES"/>
        </w:rPr>
        <w:t>superiores</w:t>
      </w:r>
      <w:r w:rsidRPr="00992413">
        <w:rPr>
          <w:rFonts w:ascii="Times New Roman" w:eastAsia="Times New Roman" w:hAnsi="Times New Roman" w:cs="Times New Roman"/>
          <w:b/>
          <w:bCs/>
          <w:color w:val="000000"/>
          <w:lang w:eastAsia="es-ES"/>
        </w:rPr>
        <w:t> (PPS)</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Los PPE son comunes al hombre y a otros animales superiores. Podemos citar entre los ejemplos de PPE a la memoria y la atención. En cambio, los procesos psicológicos superiores (PPS), que se caracterizan por ser específicamente humanos, se desarrollan en los niños a partir de la incorporación de la cultura. Desde este punto de vista, las interacciones sociales y las formas de </w:t>
      </w:r>
      <w:hyperlink r:id="rId11" w:tooltip="Mediación semiótica (aún no redactado)" w:history="1">
        <w:r w:rsidRPr="00992413">
          <w:rPr>
            <w:rFonts w:ascii="Times New Roman" w:eastAsia="Times New Roman" w:hAnsi="Times New Roman" w:cs="Times New Roman"/>
            <w:color w:val="A55858"/>
            <w:u w:val="single"/>
            <w:lang w:eastAsia="es-ES"/>
          </w:rPr>
          <w:t>mediación semiótica</w:t>
        </w:r>
      </w:hyperlink>
      <w:r w:rsidRPr="00992413">
        <w:rPr>
          <w:rFonts w:ascii="Times New Roman" w:eastAsia="Times New Roman" w:hAnsi="Times New Roman" w:cs="Times New Roman"/>
          <w:lang w:eastAsia="es-ES"/>
        </w:rPr>
        <w:t> son la unidad de análisis de base sobre la cual se explican los procesos de </w:t>
      </w:r>
      <w:hyperlink r:id="rId12" w:tooltip="Subjetivación individual (aún no redactado)" w:history="1">
        <w:r w:rsidRPr="00992413">
          <w:rPr>
            <w:rFonts w:ascii="Times New Roman" w:eastAsia="Times New Roman" w:hAnsi="Times New Roman" w:cs="Times New Roman"/>
            <w:color w:val="A55858"/>
            <w:u w:val="single"/>
            <w:lang w:eastAsia="es-ES"/>
          </w:rPr>
          <w:t>subjetivación individual</w:t>
        </w:r>
      </w:hyperlink>
      <w:r w:rsidRPr="00992413">
        <w:rPr>
          <w:rFonts w:ascii="Times New Roman" w:eastAsia="Times New Roman" w:hAnsi="Times New Roman" w:cs="Times New Roman"/>
          <w:lang w:eastAsia="es-ES"/>
        </w:rPr>
        <w:t>. Consecuentemente, diferentes experiencias culturales pueden producir diversos procesos de desarrollo.</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Los PPS a su vez se subdividirán en </w:t>
      </w:r>
      <w:hyperlink r:id="rId13" w:tooltip="Procesos psicológicos superiores (aún no redactado)" w:history="1">
        <w:r w:rsidRPr="00992413">
          <w:rPr>
            <w:rFonts w:ascii="Times New Roman" w:eastAsia="Times New Roman" w:hAnsi="Times New Roman" w:cs="Times New Roman"/>
            <w:color w:val="A55858"/>
            <w:u w:val="single"/>
            <w:lang w:eastAsia="es-ES"/>
          </w:rPr>
          <w:t>rudimentarios</w:t>
        </w:r>
      </w:hyperlink>
      <w:r w:rsidRPr="00992413">
        <w:rPr>
          <w:rFonts w:ascii="Times New Roman" w:eastAsia="Times New Roman" w:hAnsi="Times New Roman" w:cs="Times New Roman"/>
          <w:lang w:eastAsia="es-ES"/>
        </w:rPr>
        <w:t> y </w:t>
      </w:r>
      <w:hyperlink r:id="rId14" w:tooltip="Procesos psicológicos superiores (aún no redactado)" w:history="1">
        <w:r w:rsidRPr="00992413">
          <w:rPr>
            <w:rFonts w:ascii="Times New Roman" w:eastAsia="Times New Roman" w:hAnsi="Times New Roman" w:cs="Times New Roman"/>
            <w:color w:val="A55858"/>
            <w:u w:val="single"/>
            <w:lang w:eastAsia="es-ES"/>
          </w:rPr>
          <w:t>avanzados</w:t>
        </w:r>
      </w:hyperlink>
      <w:r w:rsidRPr="00992413">
        <w:rPr>
          <w:rFonts w:ascii="Times New Roman" w:eastAsia="Times New Roman" w:hAnsi="Times New Roman" w:cs="Times New Roman"/>
          <w:lang w:eastAsia="es-ES"/>
        </w:rPr>
        <w:t>. Mientras que los primeros se desarrollan simplemente por el hecho de que participan en una cultura, especialmente a través de la </w:t>
      </w:r>
      <w:hyperlink r:id="rId15" w:tooltip="Lengua oral (aún no redactado)" w:history="1">
        <w:r w:rsidRPr="00992413">
          <w:rPr>
            <w:rFonts w:ascii="Times New Roman" w:eastAsia="Times New Roman" w:hAnsi="Times New Roman" w:cs="Times New Roman"/>
            <w:color w:val="A55858"/>
            <w:u w:val="single"/>
            <w:lang w:eastAsia="es-ES"/>
          </w:rPr>
          <w:t>lengua oral</w:t>
        </w:r>
      </w:hyperlink>
      <w:r w:rsidRPr="00992413">
        <w:rPr>
          <w:rFonts w:ascii="Times New Roman" w:eastAsia="Times New Roman" w:hAnsi="Times New Roman" w:cs="Times New Roman"/>
          <w:lang w:eastAsia="es-ES"/>
        </w:rPr>
        <w:t>, los segundos requieren de la </w:t>
      </w:r>
      <w:hyperlink r:id="rId16" w:tooltip="Educación" w:history="1">
        <w:r w:rsidRPr="00992413">
          <w:rPr>
            <w:rFonts w:ascii="Times New Roman" w:eastAsia="Times New Roman" w:hAnsi="Times New Roman" w:cs="Times New Roman"/>
            <w:color w:val="0B0080"/>
            <w:u w:val="single"/>
            <w:lang w:eastAsia="es-ES"/>
          </w:rPr>
          <w:t>instrucción</w:t>
        </w:r>
      </w:hyperlink>
      <w:r w:rsidRPr="00992413">
        <w:rPr>
          <w:rFonts w:ascii="Times New Roman" w:eastAsia="Times New Roman" w:hAnsi="Times New Roman" w:cs="Times New Roman"/>
          <w:lang w:eastAsia="es-ES"/>
        </w:rPr>
        <w:t>, lo cual supone un marco institucional particular: la </w:t>
      </w:r>
      <w:hyperlink r:id="rId17" w:tooltip="Escuela" w:history="1">
        <w:r w:rsidRPr="00992413">
          <w:rPr>
            <w:rFonts w:ascii="Times New Roman" w:eastAsia="Times New Roman" w:hAnsi="Times New Roman" w:cs="Times New Roman"/>
            <w:color w:val="0B0080"/>
            <w:u w:val="single"/>
            <w:lang w:eastAsia="es-ES"/>
          </w:rPr>
          <w:t>escuela</w:t>
        </w:r>
      </w:hyperlink>
      <w:r w:rsidRPr="00992413">
        <w:rPr>
          <w:rFonts w:ascii="Times New Roman" w:eastAsia="Times New Roman" w:hAnsi="Times New Roman" w:cs="Times New Roman"/>
          <w:lang w:eastAsia="es-ES"/>
        </w:rPr>
        <w:t>. La lengua escrita y los conceptos científicos son ejemplos de PPS avanzados.</w:t>
      </w:r>
    </w:p>
    <w:p w:rsidR="00992413" w:rsidRPr="00992413" w:rsidRDefault="00992413" w:rsidP="00992413">
      <w:pPr>
        <w:spacing w:after="72" w:line="192" w:lineRule="atLeast"/>
        <w:outlineLvl w:val="2"/>
        <w:rPr>
          <w:rFonts w:ascii="Times New Roman" w:eastAsia="Times New Roman" w:hAnsi="Times New Roman" w:cs="Times New Roman"/>
          <w:b/>
          <w:bCs/>
          <w:color w:val="000000"/>
          <w:lang w:eastAsia="es-ES"/>
        </w:rPr>
      </w:pPr>
      <w:bookmarkStart w:id="4" w:name="TOC-editar-La-zona-de-desarrollo-pr-ximo"/>
      <w:bookmarkEnd w:id="4"/>
      <w:r w:rsidRPr="00992413">
        <w:rPr>
          <w:rFonts w:ascii="Times New Roman" w:eastAsia="Times New Roman" w:hAnsi="Times New Roman" w:cs="Times New Roman"/>
          <w:color w:val="000000"/>
          <w:lang w:eastAsia="es-ES"/>
        </w:rPr>
        <w:t>[</w:t>
      </w:r>
      <w:hyperlink r:id="rId18" w:tooltip="Editar sección: La zona de desarrollo próximo (ZDP) y el andamiaje" w:history="1">
        <w:r w:rsidRPr="00992413">
          <w:rPr>
            <w:rFonts w:ascii="Times New Roman" w:eastAsia="Times New Roman" w:hAnsi="Times New Roman" w:cs="Times New Roman"/>
            <w:color w:val="0B0080"/>
            <w:u w:val="single"/>
            <w:lang w:eastAsia="es-ES"/>
          </w:rPr>
          <w:t>editar</w:t>
        </w:r>
      </w:hyperlink>
      <w:r w:rsidRPr="00992413">
        <w:rPr>
          <w:rFonts w:ascii="Times New Roman" w:eastAsia="Times New Roman" w:hAnsi="Times New Roman" w:cs="Times New Roman"/>
          <w:color w:val="000000"/>
          <w:lang w:eastAsia="es-ES"/>
        </w:rPr>
        <w:t>]</w:t>
      </w:r>
      <w:r w:rsidRPr="00992413">
        <w:rPr>
          <w:rFonts w:ascii="Times New Roman" w:eastAsia="Times New Roman" w:hAnsi="Times New Roman" w:cs="Times New Roman"/>
          <w:b/>
          <w:bCs/>
          <w:color w:val="000000"/>
          <w:lang w:eastAsia="es-ES"/>
        </w:rPr>
        <w:t>La </w:t>
      </w:r>
      <w:r w:rsidRPr="00992413">
        <w:rPr>
          <w:rFonts w:ascii="Times New Roman" w:eastAsia="Times New Roman" w:hAnsi="Times New Roman" w:cs="Times New Roman"/>
          <w:b/>
          <w:bCs/>
          <w:i/>
          <w:iCs/>
          <w:color w:val="000000"/>
          <w:lang w:eastAsia="es-ES"/>
        </w:rPr>
        <w:t>zona de desarrollo próximo</w:t>
      </w:r>
      <w:r w:rsidRPr="00992413">
        <w:rPr>
          <w:rFonts w:ascii="Times New Roman" w:eastAsia="Times New Roman" w:hAnsi="Times New Roman" w:cs="Times New Roman"/>
          <w:b/>
          <w:bCs/>
          <w:color w:val="000000"/>
          <w:lang w:eastAsia="es-ES"/>
        </w:rPr>
        <w:t> (ZDP) y el </w:t>
      </w:r>
      <w:r w:rsidRPr="00992413">
        <w:rPr>
          <w:rFonts w:ascii="Times New Roman" w:eastAsia="Times New Roman" w:hAnsi="Times New Roman" w:cs="Times New Roman"/>
          <w:b/>
          <w:bCs/>
          <w:i/>
          <w:iCs/>
          <w:color w:val="000000"/>
          <w:lang w:eastAsia="es-ES"/>
        </w:rPr>
        <w:t>andamiaje</w:t>
      </w:r>
    </w:p>
    <w:p w:rsidR="00992413" w:rsidRPr="00992413" w:rsidRDefault="00992413" w:rsidP="00992413">
      <w:pPr>
        <w:spacing w:after="120" w:line="192" w:lineRule="atLeast"/>
        <w:rPr>
          <w:rFonts w:ascii="Times New Roman" w:eastAsia="Times New Roman" w:hAnsi="Times New Roman" w:cs="Times New Roman"/>
          <w:i/>
          <w:iCs/>
          <w:lang w:eastAsia="es-ES"/>
        </w:rPr>
      </w:pPr>
      <w:r w:rsidRPr="00992413">
        <w:rPr>
          <w:rFonts w:ascii="Times New Roman" w:eastAsia="Times New Roman" w:hAnsi="Times New Roman" w:cs="Times New Roman"/>
          <w:i/>
          <w:iCs/>
          <w:lang w:eastAsia="es-ES"/>
        </w:rPr>
        <w:t>Artículos principales: </w:t>
      </w:r>
      <w:hyperlink r:id="rId19" w:tooltip="Zona de Desarrollo Próximo" w:history="1">
        <w:r w:rsidRPr="00992413">
          <w:rPr>
            <w:rFonts w:ascii="Times New Roman" w:eastAsia="Times New Roman" w:hAnsi="Times New Roman" w:cs="Times New Roman"/>
            <w:color w:val="0B0080"/>
            <w:u w:val="single"/>
            <w:lang w:eastAsia="es-ES"/>
          </w:rPr>
          <w:t>Zona de Desarrollo Próximo</w:t>
        </w:r>
      </w:hyperlink>
      <w:r w:rsidRPr="00992413">
        <w:rPr>
          <w:rFonts w:ascii="Times New Roman" w:eastAsia="Times New Roman" w:hAnsi="Times New Roman" w:cs="Times New Roman"/>
          <w:i/>
          <w:iCs/>
          <w:lang w:eastAsia="es-ES"/>
        </w:rPr>
        <w:t> y </w:t>
      </w:r>
      <w:hyperlink r:id="rId20" w:tooltip="Andamiaje (aún no redactado)" w:history="1">
        <w:r w:rsidRPr="00992413">
          <w:rPr>
            <w:rFonts w:ascii="Times New Roman" w:eastAsia="Times New Roman" w:hAnsi="Times New Roman" w:cs="Times New Roman"/>
            <w:color w:val="A55858"/>
            <w:u w:val="single"/>
            <w:lang w:eastAsia="es-ES"/>
          </w:rPr>
          <w:t>Andamiaje</w:t>
        </w:r>
      </w:hyperlink>
      <w:r w:rsidRPr="00992413">
        <w:rPr>
          <w:rFonts w:ascii="Times New Roman" w:eastAsia="Times New Roman" w:hAnsi="Times New Roman" w:cs="Times New Roman"/>
          <w:i/>
          <w:iCs/>
          <w:lang w:eastAsia="es-ES"/>
        </w:rPr>
        <w:t>.</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shd w:val="clear" w:color="auto" w:fill="FFFF00"/>
          <w:lang w:eastAsia="es-ES"/>
        </w:rPr>
        <w:t>La </w:t>
      </w:r>
      <w:hyperlink r:id="rId21" w:tooltip="Zona de desarrollo próximo" w:history="1">
        <w:r w:rsidRPr="00992413">
          <w:rPr>
            <w:rFonts w:ascii="Times New Roman" w:eastAsia="Times New Roman" w:hAnsi="Times New Roman" w:cs="Times New Roman"/>
            <w:color w:val="0B0080"/>
            <w:u w:val="single"/>
            <w:lang w:eastAsia="es-ES"/>
          </w:rPr>
          <w:t>zona de desarrollo próximo</w:t>
        </w:r>
      </w:hyperlink>
      <w:r w:rsidRPr="00992413">
        <w:rPr>
          <w:rFonts w:ascii="Times New Roman" w:eastAsia="Times New Roman" w:hAnsi="Times New Roman" w:cs="Times New Roman"/>
          <w:shd w:val="clear" w:color="auto" w:fill="FFFF00"/>
          <w:lang w:eastAsia="es-ES"/>
        </w:rPr>
        <w:t> </w:t>
      </w:r>
      <w:r w:rsidRPr="00992413">
        <w:rPr>
          <w:rFonts w:ascii="Times New Roman" w:eastAsia="Times New Roman" w:hAnsi="Times New Roman" w:cs="Times New Roman"/>
          <w:lang w:eastAsia="es-ES"/>
        </w:rPr>
        <w:t>(ZDP) </w:t>
      </w:r>
      <w:r w:rsidRPr="00992413">
        <w:rPr>
          <w:rFonts w:ascii="Times New Roman" w:eastAsia="Times New Roman" w:hAnsi="Times New Roman" w:cs="Times New Roman"/>
          <w:shd w:val="clear" w:color="auto" w:fill="FFFF00"/>
          <w:lang w:eastAsia="es-ES"/>
        </w:rPr>
        <w:t>se refiere al espacio, brecha o diferencia entre las habilidades que ya posee el/la niño/a y lo que puede llegar a aprender a través de la guía o apoyo que le puede proporcionar un adulto o un par más </w:t>
      </w:r>
      <w:hyperlink r:id="rId22" w:tooltip="Competencia (aprendizaje)" w:history="1">
        <w:r w:rsidRPr="00992413">
          <w:rPr>
            <w:rFonts w:ascii="Times New Roman" w:eastAsia="Times New Roman" w:hAnsi="Times New Roman" w:cs="Times New Roman"/>
            <w:color w:val="0B0080"/>
            <w:u w:val="single"/>
            <w:lang w:eastAsia="es-ES"/>
          </w:rPr>
          <w:t>competente</w:t>
        </w:r>
      </w:hyperlink>
      <w:r w:rsidRPr="00992413">
        <w:rPr>
          <w:rFonts w:ascii="Times New Roman" w:eastAsia="Times New Roman" w:hAnsi="Times New Roman" w:cs="Times New Roman"/>
          <w:shd w:val="clear" w:color="auto" w:fill="FFFF00"/>
          <w:lang w:eastAsia="es-ES"/>
        </w:rPr>
        <w:t>. </w:t>
      </w:r>
      <w:hyperlink r:id="rId23" w:tooltip="Lectoescritura (aún no redactado)" w:history="1">
        <w:r w:rsidRPr="00992413">
          <w:rPr>
            <w:rFonts w:ascii="Times New Roman" w:eastAsia="Times New Roman" w:hAnsi="Times New Roman" w:cs="Times New Roman"/>
            <w:color w:val="A55858"/>
            <w:u w:val="single"/>
            <w:lang w:eastAsia="es-ES"/>
          </w:rPr>
          <w:t>lectoescritura</w:t>
        </w:r>
      </w:hyperlink>
      <w:r w:rsidRPr="00992413">
        <w:rPr>
          <w:rFonts w:ascii="Times New Roman" w:eastAsia="Times New Roman" w:hAnsi="Times New Roman" w:cs="Times New Roman"/>
          <w:lang w:eastAsia="es-ES"/>
        </w:rPr>
        <w:t xml:space="preserve">: esta teoría </w:t>
      </w:r>
      <w:r w:rsidRPr="00992413">
        <w:rPr>
          <w:rFonts w:ascii="Times New Roman" w:eastAsia="Times New Roman" w:hAnsi="Times New Roman" w:cs="Times New Roman"/>
          <w:lang w:eastAsia="es-ES"/>
        </w:rPr>
        <w:lastRenderedPageBreak/>
        <w:t>presentó una importante variante a través del legado que dejó antes de fallecer la pedagoga latinoamericana </w:t>
      </w:r>
      <w:hyperlink r:id="rId24" w:tooltip="Mercedes Chaves Jaime" w:history="1">
        <w:r w:rsidRPr="00992413">
          <w:rPr>
            <w:rFonts w:ascii="Times New Roman" w:eastAsia="Times New Roman" w:hAnsi="Times New Roman" w:cs="Times New Roman"/>
            <w:color w:val="0B0080"/>
            <w:u w:val="single"/>
            <w:lang w:eastAsia="es-ES"/>
          </w:rPr>
          <w:t>Mercedes Chaves Jaime</w:t>
        </w:r>
      </w:hyperlink>
      <w:r w:rsidRPr="00992413">
        <w:rPr>
          <w:rFonts w:ascii="Times New Roman" w:eastAsia="Times New Roman" w:hAnsi="Times New Roman" w:cs="Times New Roman"/>
          <w:lang w:eastAsia="es-ES"/>
        </w:rPr>
        <w:t>.</w:t>
      </w:r>
    </w:p>
    <w:p w:rsidR="00992413" w:rsidRPr="00992413" w:rsidRDefault="00992413" w:rsidP="00992413">
      <w:pPr>
        <w:spacing w:before="96" w:after="120" w:line="192" w:lineRule="atLeast"/>
        <w:rPr>
          <w:rFonts w:ascii="Times New Roman" w:eastAsia="Times New Roman" w:hAnsi="Times New Roman" w:cs="Times New Roman"/>
          <w:lang w:eastAsia="es-ES"/>
        </w:rPr>
      </w:pPr>
      <w:r w:rsidRPr="00992413">
        <w:rPr>
          <w:rFonts w:ascii="Times New Roman" w:eastAsia="Times New Roman" w:hAnsi="Times New Roman" w:cs="Times New Roman"/>
          <w:lang w:eastAsia="es-ES"/>
        </w:rPr>
        <w:t>El concepto de la ZDP</w:t>
      </w:r>
      <w:r w:rsidRPr="00992413">
        <w:rPr>
          <w:rFonts w:ascii="Times New Roman" w:eastAsia="Times New Roman" w:hAnsi="Times New Roman" w:cs="Times New Roman"/>
          <w:shd w:val="clear" w:color="auto" w:fill="FFFF00"/>
          <w:lang w:eastAsia="es-ES"/>
        </w:rPr>
        <w:t> se basa en la relación entre habilidades actuales del niño y su potencial.</w:t>
      </w:r>
      <w:r w:rsidRPr="00992413">
        <w:rPr>
          <w:rFonts w:ascii="Times New Roman" w:eastAsia="Times New Roman" w:hAnsi="Times New Roman" w:cs="Times New Roman"/>
          <w:lang w:eastAsia="es-ES"/>
        </w:rPr>
        <w:t> Un primer nivel, el desempeño actual del niño, consiste en trabajar y resolver tareas o problemas sin la ayuda de otro, con el nombre de</w:t>
      </w:r>
      <w:r w:rsidRPr="00992413">
        <w:rPr>
          <w:rFonts w:ascii="Times New Roman" w:eastAsia="Times New Roman" w:hAnsi="Times New Roman" w:cs="Times New Roman"/>
          <w:shd w:val="clear" w:color="auto" w:fill="FFFF00"/>
          <w:lang w:eastAsia="es-ES"/>
        </w:rPr>
        <w:t> </w:t>
      </w:r>
      <w:hyperlink r:id="rId25" w:tooltip="Nivel de desarrollo real (aún no redactado)" w:history="1">
        <w:r w:rsidRPr="00992413">
          <w:rPr>
            <w:rFonts w:ascii="Times New Roman" w:eastAsia="Times New Roman" w:hAnsi="Times New Roman" w:cs="Times New Roman"/>
            <w:color w:val="A55858"/>
            <w:u w:val="single"/>
            <w:lang w:eastAsia="es-ES"/>
          </w:rPr>
          <w:t>nivel de desarrollo real</w:t>
        </w:r>
      </w:hyperlink>
      <w:r w:rsidRPr="00992413">
        <w:rPr>
          <w:rFonts w:ascii="Times New Roman" w:eastAsia="Times New Roman" w:hAnsi="Times New Roman" w:cs="Times New Roman"/>
          <w:shd w:val="clear" w:color="auto" w:fill="FFFF00"/>
          <w:lang w:eastAsia="es-ES"/>
        </w:rPr>
        <w:t>.</w:t>
      </w:r>
      <w:r w:rsidRPr="00992413">
        <w:rPr>
          <w:rFonts w:ascii="Times New Roman" w:eastAsia="Times New Roman" w:hAnsi="Times New Roman" w:cs="Times New Roman"/>
          <w:lang w:eastAsia="es-ES"/>
        </w:rPr>
        <w:t> Es este nivel basal lo que comúnmente se evalúa en las escuelas. El </w:t>
      </w:r>
      <w:hyperlink r:id="rId26" w:tooltip="Nivel de desarrollo potencial (aún no redactado)" w:history="1">
        <w:r w:rsidRPr="00992413">
          <w:rPr>
            <w:rFonts w:ascii="Times New Roman" w:eastAsia="Times New Roman" w:hAnsi="Times New Roman" w:cs="Times New Roman"/>
            <w:color w:val="A55858"/>
            <w:u w:val="single"/>
            <w:lang w:eastAsia="es-ES"/>
          </w:rPr>
          <w:t>nivel de desarrollo potencial</w:t>
        </w:r>
      </w:hyperlink>
      <w:r w:rsidRPr="00992413">
        <w:rPr>
          <w:rFonts w:ascii="Times New Roman" w:eastAsia="Times New Roman" w:hAnsi="Times New Roman" w:cs="Times New Roman"/>
          <w:shd w:val="clear" w:color="auto" w:fill="FFFF00"/>
          <w:lang w:eastAsia="es-ES"/>
        </w:rPr>
        <w:t> </w:t>
      </w:r>
      <w:r w:rsidRPr="00992413">
        <w:rPr>
          <w:rFonts w:ascii="Times New Roman" w:eastAsia="Times New Roman" w:hAnsi="Times New Roman" w:cs="Times New Roman"/>
          <w:lang w:eastAsia="es-ES"/>
        </w:rPr>
        <w:t>es el nivel de competencia que un niño puede alcanzar cuando es guiado y apoyado por otra persona. </w:t>
      </w:r>
      <w:r w:rsidRPr="00992413">
        <w:rPr>
          <w:rFonts w:ascii="Times New Roman" w:eastAsia="Times New Roman" w:hAnsi="Times New Roman" w:cs="Times New Roman"/>
          <w:shd w:val="clear" w:color="auto" w:fill="FFFF00"/>
          <w:lang w:eastAsia="es-ES"/>
        </w:rPr>
        <w:t>La diferencia o brecha entre esos dos niveles de competencia es lo que se llama ZDP</w:t>
      </w:r>
      <w:r w:rsidRPr="00992413">
        <w:rPr>
          <w:rFonts w:ascii="Times New Roman" w:eastAsia="Times New Roman" w:hAnsi="Times New Roman" w:cs="Times New Roman"/>
          <w:lang w:eastAsia="es-ES"/>
        </w:rPr>
        <w:t>. La idea de que un adulto significativo (o un par, como un compañero de clase) medie entre la tarea y el niño es lo que se llama </w:t>
      </w:r>
      <w:hyperlink r:id="rId27" w:tooltip="Andamiaje (aún no redactado)" w:history="1">
        <w:r w:rsidRPr="00992413">
          <w:rPr>
            <w:rFonts w:ascii="Times New Roman" w:eastAsia="Times New Roman" w:hAnsi="Times New Roman" w:cs="Times New Roman"/>
            <w:color w:val="A55858"/>
            <w:u w:val="single"/>
            <w:lang w:eastAsia="es-ES"/>
          </w:rPr>
          <w:t>andamiaje</w:t>
        </w:r>
      </w:hyperlink>
      <w:r w:rsidRPr="00992413">
        <w:rPr>
          <w:rFonts w:ascii="Times New Roman" w:eastAsia="Times New Roman" w:hAnsi="Times New Roman" w:cs="Times New Roman"/>
          <w:lang w:eastAsia="es-ES"/>
        </w:rPr>
        <w:t>. Este último concepto ha sido bastante desarrollado por </w:t>
      </w:r>
      <w:hyperlink r:id="rId28" w:tooltip="Jerome Bruner" w:history="1">
        <w:r w:rsidRPr="00992413">
          <w:rPr>
            <w:rFonts w:ascii="Times New Roman" w:eastAsia="Times New Roman" w:hAnsi="Times New Roman" w:cs="Times New Roman"/>
            <w:color w:val="0B0080"/>
            <w:u w:val="single"/>
            <w:lang w:eastAsia="es-ES"/>
          </w:rPr>
          <w:t>Jerome Bruner</w:t>
        </w:r>
      </w:hyperlink>
      <w:r w:rsidRPr="00992413">
        <w:rPr>
          <w:rFonts w:ascii="Times New Roman" w:eastAsia="Times New Roman" w:hAnsi="Times New Roman" w:cs="Times New Roman"/>
          <w:lang w:eastAsia="es-ES"/>
        </w:rPr>
        <w:t> y ha sido fundamental para la elaboración de su concepto de andamiaje en su modelo instruccional.</w:t>
      </w:r>
    </w:p>
    <w:p w:rsidR="00992413" w:rsidRPr="00992413" w:rsidRDefault="00992413" w:rsidP="00992413">
      <w:pPr>
        <w:spacing w:after="0" w:line="240" w:lineRule="auto"/>
        <w:rPr>
          <w:rFonts w:ascii="Times New Roman" w:eastAsia="Times New Roman" w:hAnsi="Times New Roman" w:cs="Times New Roman"/>
          <w:lang w:eastAsia="es-ES"/>
        </w:rPr>
      </w:pPr>
    </w:p>
    <w:p w:rsidR="00992413" w:rsidRPr="00992413" w:rsidRDefault="00992413" w:rsidP="00992413">
      <w:pPr>
        <w:jc w:val="center"/>
        <w:rPr>
          <w:rFonts w:ascii="Times New Roman" w:hAnsi="Times New Roman" w:cs="Times New Roman"/>
          <w:b/>
          <w:u w:val="single"/>
        </w:rPr>
      </w:pPr>
      <w:r w:rsidRPr="00992413">
        <w:rPr>
          <w:rFonts w:ascii="Times New Roman" w:hAnsi="Times New Roman" w:cs="Times New Roman"/>
          <w:b/>
          <w:u w:val="single"/>
        </w:rPr>
        <w:t>1º VIGOTSKY Y LA SUBJETIVIDAD DEL LENGUAJE</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La Palabra, el Verbum, es la función instrumental de la comunicación. Es, ante todo, una </w:t>
      </w:r>
      <w:r w:rsidRPr="00992413">
        <w:rPr>
          <w:rFonts w:ascii="Times New Roman" w:hAnsi="Times New Roman" w:cs="Times New Roman"/>
          <w:i/>
        </w:rPr>
        <w:t xml:space="preserve">institución. </w:t>
      </w:r>
      <w:r w:rsidRPr="00992413">
        <w:rPr>
          <w:rFonts w:ascii="Times New Roman" w:hAnsi="Times New Roman" w:cs="Times New Roman"/>
        </w:rPr>
        <w:t xml:space="preserve">Y es una institución porque desborda la vida de cualquiera de nosotros, como individuos. La palabra nos permite realizarnos como </w:t>
      </w:r>
      <w:r w:rsidRPr="00992413">
        <w:rPr>
          <w:rFonts w:ascii="Times New Roman" w:hAnsi="Times New Roman" w:cs="Times New Roman"/>
          <w:i/>
        </w:rPr>
        <w:t>personas</w:t>
      </w:r>
      <w:r w:rsidRPr="00992413">
        <w:rPr>
          <w:rFonts w:ascii="Times New Roman" w:hAnsi="Times New Roman" w:cs="Times New Roman"/>
        </w:rPr>
        <w:t xml:space="preserve">, es decir, gracias a la palabra como institución, nos definimos como </w:t>
      </w:r>
      <w:r w:rsidRPr="00992413">
        <w:rPr>
          <w:rFonts w:ascii="Times New Roman" w:hAnsi="Times New Roman" w:cs="Times New Roman"/>
          <w:i/>
        </w:rPr>
        <w:t xml:space="preserve">animal político </w:t>
      </w:r>
      <w:r w:rsidRPr="00992413">
        <w:rPr>
          <w:rFonts w:ascii="Times New Roman" w:hAnsi="Times New Roman" w:cs="Times New Roman"/>
        </w:rPr>
        <w:t>ya que podemos adaptarnos a las diferentes situaciones de nuestra vida. Son la palabra seríamos dioses o bestias, pero no humanos.</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La palabra es </w:t>
      </w:r>
      <w:r w:rsidRPr="00992413">
        <w:rPr>
          <w:rFonts w:ascii="Times New Roman" w:hAnsi="Times New Roman" w:cs="Times New Roman"/>
          <w:i/>
        </w:rPr>
        <w:t>la actualización del lenguaje</w:t>
      </w:r>
      <w:r w:rsidRPr="00992413">
        <w:rPr>
          <w:rFonts w:ascii="Times New Roman" w:hAnsi="Times New Roman" w:cs="Times New Roman"/>
        </w:rPr>
        <w:t xml:space="preserve">. En potencia podemos describir el universo entero, pero en acto elegimos un determinado número de palabras construidas a través de una sintaxis que vertebra un vocabulario.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Es en y por el lenguaje cómo el Hombre se constituye como Sujeto, fundando su </w:t>
      </w:r>
      <w:r w:rsidRPr="00992413">
        <w:rPr>
          <w:rFonts w:ascii="Times New Roman" w:hAnsi="Times New Roman" w:cs="Times New Roman"/>
          <w:i/>
        </w:rPr>
        <w:t>ego transcendental.</w:t>
      </w:r>
      <w:r w:rsidRPr="00992413">
        <w:rPr>
          <w:rFonts w:ascii="Times New Roman" w:hAnsi="Times New Roman" w:cs="Times New Roman"/>
        </w:rPr>
        <w:t xml:space="preserve"> La subjetividad es la consecuencia de la aplicación de un Ego-Tú en el acto de habla. Si empleo un Yo, conlleva necesaria y apodícticamente un Tú. Es imposible romper esa implicación. El lenguaje es posible porque el locutor se pone como sujeto y remite a sí mismo como un Yo en el discurso. Es la </w:t>
      </w:r>
      <w:r w:rsidRPr="00992413">
        <w:rPr>
          <w:rFonts w:ascii="Times New Roman" w:hAnsi="Times New Roman" w:cs="Times New Roman"/>
          <w:i/>
        </w:rPr>
        <w:t>praxis</w:t>
      </w:r>
      <w:r w:rsidRPr="00992413">
        <w:rPr>
          <w:rFonts w:ascii="Times New Roman" w:hAnsi="Times New Roman" w:cs="Times New Roman"/>
        </w:rPr>
        <w:t xml:space="preserve"> del lenguaje.</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Una lengua sin la expresión de </w:t>
      </w:r>
      <w:r w:rsidRPr="00992413">
        <w:rPr>
          <w:rFonts w:ascii="Times New Roman" w:hAnsi="Times New Roman" w:cs="Times New Roman"/>
          <w:i/>
        </w:rPr>
        <w:t xml:space="preserve">persona, </w:t>
      </w:r>
      <w:r w:rsidRPr="00992413">
        <w:rPr>
          <w:rFonts w:ascii="Times New Roman" w:hAnsi="Times New Roman" w:cs="Times New Roman"/>
        </w:rPr>
        <w:t xml:space="preserve">expresada por los pronombres personales sea cual fuere su especificidad en cada lengua particular, es inconcebible. Los pronombres personales no remiten </w:t>
      </w:r>
      <w:r w:rsidRPr="00992413">
        <w:rPr>
          <w:rFonts w:ascii="Times New Roman" w:hAnsi="Times New Roman" w:cs="Times New Roman"/>
          <w:b/>
        </w:rPr>
        <w:t>ni a un concepto ni a un individuo</w:t>
      </w:r>
      <w:r w:rsidRPr="00992413">
        <w:rPr>
          <w:rFonts w:ascii="Times New Roman" w:hAnsi="Times New Roman" w:cs="Times New Roman"/>
        </w:rPr>
        <w:t>. Los pronombres personales son el primer punto de apoyo del lenguaje. El Yo y el Tú son los únicos verdaderos pronombres personales ya que son los que están en el mundo en el que se habla aquí y ahora.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Vigotsky escribe </w:t>
      </w:r>
      <w:r w:rsidRPr="00992413">
        <w:rPr>
          <w:rFonts w:ascii="Times New Roman" w:hAnsi="Times New Roman" w:cs="Times New Roman"/>
          <w:u w:val="single"/>
        </w:rPr>
        <w:t>El lenguaje del niño</w:t>
      </w:r>
      <w:r w:rsidRPr="00992413">
        <w:rPr>
          <w:rFonts w:ascii="Times New Roman" w:hAnsi="Times New Roman" w:cs="Times New Roman"/>
        </w:rPr>
        <w:t xml:space="preserve"> como respuesta a otra obra del psicobiólogo Piaget, el cual sostuvo que los niños de 4-5 años hablan en ocasiones con ellos mismos. Este lenguaje </w:t>
      </w:r>
      <w:r w:rsidRPr="00992413">
        <w:rPr>
          <w:rFonts w:ascii="Times New Roman" w:hAnsi="Times New Roman" w:cs="Times New Roman"/>
          <w:i/>
        </w:rPr>
        <w:t>egocéntrico</w:t>
      </w:r>
      <w:r w:rsidRPr="00992413">
        <w:rPr>
          <w:rFonts w:ascii="Times New Roman" w:hAnsi="Times New Roman" w:cs="Times New Roman"/>
        </w:rPr>
        <w:t xml:space="preserve"> acabaría a partir de los 7-8 años al completarse la socialización del niño.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Vigotsky criticará a Piaget desde tres categorías:</w:t>
      </w:r>
    </w:p>
    <w:p w:rsidR="00992413" w:rsidRPr="00992413" w:rsidRDefault="00992413" w:rsidP="00992413">
      <w:pPr>
        <w:pStyle w:val="Prrafodelista"/>
        <w:numPr>
          <w:ilvl w:val="0"/>
          <w:numId w:val="2"/>
        </w:numPr>
        <w:ind w:left="0"/>
        <w:jc w:val="both"/>
        <w:rPr>
          <w:rFonts w:ascii="Times New Roman" w:hAnsi="Times New Roman" w:cs="Times New Roman"/>
        </w:rPr>
      </w:pPr>
      <w:r w:rsidRPr="00992413">
        <w:rPr>
          <w:rFonts w:ascii="Times New Roman" w:hAnsi="Times New Roman" w:cs="Times New Roman"/>
          <w:i/>
        </w:rPr>
        <w:t xml:space="preserve">Empráctica: </w:t>
      </w:r>
      <w:r w:rsidRPr="00992413">
        <w:rPr>
          <w:rFonts w:ascii="Times New Roman" w:hAnsi="Times New Roman" w:cs="Times New Roman"/>
        </w:rPr>
        <w:t>para entenderlo hay que atender a la situación en la que se da. El deíctico ha de ser tomado como aquí-ahora.</w:t>
      </w:r>
    </w:p>
    <w:p w:rsidR="00992413" w:rsidRPr="00992413" w:rsidRDefault="00992413" w:rsidP="00992413">
      <w:pPr>
        <w:pStyle w:val="Prrafodelista"/>
        <w:numPr>
          <w:ilvl w:val="0"/>
          <w:numId w:val="2"/>
        </w:numPr>
        <w:ind w:left="0"/>
        <w:jc w:val="both"/>
        <w:rPr>
          <w:rFonts w:ascii="Times New Roman" w:hAnsi="Times New Roman" w:cs="Times New Roman"/>
        </w:rPr>
      </w:pPr>
      <w:r w:rsidRPr="00992413">
        <w:rPr>
          <w:rFonts w:ascii="Times New Roman" w:hAnsi="Times New Roman" w:cs="Times New Roman"/>
          <w:i/>
        </w:rPr>
        <w:t>Sinsemántico:</w:t>
      </w:r>
      <w:r w:rsidRPr="00992413">
        <w:rPr>
          <w:rFonts w:ascii="Times New Roman" w:hAnsi="Times New Roman" w:cs="Times New Roman"/>
        </w:rPr>
        <w:t xml:space="preserve"> hay que atender a la combinación de signos.</w:t>
      </w:r>
    </w:p>
    <w:p w:rsidR="00992413" w:rsidRPr="00992413" w:rsidRDefault="00992413" w:rsidP="00992413">
      <w:pPr>
        <w:pStyle w:val="Prrafodelista"/>
        <w:numPr>
          <w:ilvl w:val="0"/>
          <w:numId w:val="2"/>
        </w:numPr>
        <w:ind w:left="0"/>
        <w:jc w:val="both"/>
        <w:rPr>
          <w:rFonts w:ascii="Times New Roman" w:hAnsi="Times New Roman" w:cs="Times New Roman"/>
        </w:rPr>
      </w:pPr>
      <w:r w:rsidRPr="00992413">
        <w:rPr>
          <w:rFonts w:ascii="Times New Roman" w:hAnsi="Times New Roman" w:cs="Times New Roman"/>
          <w:i/>
        </w:rPr>
        <w:t>Simpráctico:</w:t>
      </w:r>
      <w:r w:rsidRPr="00992413">
        <w:rPr>
          <w:rFonts w:ascii="Times New Roman" w:hAnsi="Times New Roman" w:cs="Times New Roman"/>
        </w:rPr>
        <w:t xml:space="preserve"> hay que atender, además de la situación del acto de habla, a la </w:t>
      </w:r>
      <w:r w:rsidRPr="00992413">
        <w:rPr>
          <w:rFonts w:ascii="Times New Roman" w:hAnsi="Times New Roman" w:cs="Times New Roman"/>
          <w:i/>
        </w:rPr>
        <w:t>afinidad atencional.</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Vigotsky atiende tanto a la evolución del lenguaje en el niño como en la institución del lenguaje. La crítica feroz a Piaget estriba en que el egocentrismo del niño no muere con lo </w:t>
      </w:r>
      <w:r w:rsidRPr="00992413">
        <w:rPr>
          <w:rFonts w:ascii="Times New Roman" w:hAnsi="Times New Roman" w:cs="Times New Roman"/>
        </w:rPr>
        <w:lastRenderedPageBreak/>
        <w:t xml:space="preserve">social, sino que se hace </w:t>
      </w:r>
      <w:r w:rsidRPr="00992413">
        <w:rPr>
          <w:rFonts w:ascii="Times New Roman" w:hAnsi="Times New Roman" w:cs="Times New Roman"/>
          <w:i/>
        </w:rPr>
        <w:t xml:space="preserve">superegocéntrico, </w:t>
      </w:r>
      <w:r w:rsidRPr="00992413">
        <w:rPr>
          <w:rFonts w:ascii="Times New Roman" w:hAnsi="Times New Roman" w:cs="Times New Roman"/>
        </w:rPr>
        <w:t xml:space="preserve">es decir, un lenguaje que es tan </w:t>
      </w:r>
      <w:r w:rsidRPr="00992413">
        <w:rPr>
          <w:rFonts w:ascii="Times New Roman" w:hAnsi="Times New Roman" w:cs="Times New Roman"/>
          <w:b/>
        </w:rPr>
        <w:t>para uno mismo</w:t>
      </w:r>
      <w:r w:rsidRPr="00992413">
        <w:rPr>
          <w:rFonts w:ascii="Times New Roman" w:hAnsi="Times New Roman" w:cs="Times New Roman"/>
        </w:rPr>
        <w:t xml:space="preserve"> que ni lo exterioriza.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El lenguaje al principio posee un carácter social porque es imprescindible pero una rama del lenguaje y se bifurca y se hace superegocéntrico. Es el lenguaje interior pero ¿cómo poder estudiar el lenguaje interior?</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i/>
        </w:rPr>
        <w:t xml:space="preserve">La introspección </w:t>
      </w:r>
      <w:r w:rsidRPr="00992413">
        <w:rPr>
          <w:rFonts w:ascii="Times New Roman" w:hAnsi="Times New Roman" w:cs="Times New Roman"/>
        </w:rPr>
        <w:t xml:space="preserve">es dificultosa y estéril ya que el lenguaje interior es un lenguaje para uno mismo. Analizarse es subjetivizarse, esto es, seríamos sujeto y objeto a la vez, aplicando  la reflexividad de manera estéril.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El lenguaje interior es un tema nuclear. De ahí brota la identidad del Yo, la creatividad y la resolución de los problemas (de lógica, por ejemplo </w:t>
      </w:r>
      <w:r w:rsidRPr="00992413">
        <w:rPr>
          <w:rFonts w:ascii="Times New Roman" w:hAnsi="Times New Roman" w:cs="Times New Roman"/>
        </w:rPr>
        <w:sym w:font="Wingdings" w:char="F04A"/>
      </w:r>
      <w:r w:rsidRPr="00992413">
        <w:rPr>
          <w:rFonts w:ascii="Times New Roman" w:hAnsi="Times New Roman" w:cs="Times New Roman"/>
        </w:rPr>
        <w:t xml:space="preserve">). Así pues podemos definir al </w:t>
      </w:r>
      <w:r w:rsidRPr="00992413">
        <w:rPr>
          <w:rFonts w:ascii="Times New Roman" w:hAnsi="Times New Roman" w:cs="Times New Roman"/>
          <w:i/>
        </w:rPr>
        <w:t xml:space="preserve">lenguaje interior como </w:t>
      </w:r>
      <w:r w:rsidRPr="00992413">
        <w:rPr>
          <w:rFonts w:ascii="Times New Roman" w:hAnsi="Times New Roman" w:cs="Times New Roman"/>
          <w:b/>
          <w:i/>
        </w:rPr>
        <w:t>al sujeto pensando verbalmente consigo mismo, en su idioma nativo y de forma consciente.</w:t>
      </w:r>
      <w:r w:rsidRPr="00992413">
        <w:rPr>
          <w:rFonts w:ascii="Times New Roman" w:hAnsi="Times New Roman" w:cs="Times New Roman"/>
          <w:b/>
        </w:rPr>
        <w:t xml:space="preserve">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Cuando alguien pregunta: -” ¿Quieres café?” Uno no responde: “No, no quiero una taza de café colombiano”, sino que simplemente responde: “No”.</w:t>
      </w:r>
    </w:p>
    <w:p w:rsidR="00992413" w:rsidRPr="00992413" w:rsidRDefault="00992413" w:rsidP="00992413">
      <w:pPr>
        <w:jc w:val="center"/>
        <w:rPr>
          <w:rFonts w:ascii="Times New Roman" w:hAnsi="Times New Roman" w:cs="Times New Roman"/>
        </w:rPr>
      </w:pPr>
      <w:r w:rsidRPr="00992413">
        <w:rPr>
          <w:rFonts w:ascii="Times New Roman" w:hAnsi="Times New Roman" w:cs="Times New Roman"/>
        </w:rPr>
        <w:t xml:space="preserve">¿Qué se ha caído? </w:t>
      </w:r>
    </w:p>
    <w:p w:rsidR="00992413" w:rsidRPr="00992413" w:rsidRDefault="00992413" w:rsidP="00992413">
      <w:pPr>
        <w:jc w:val="center"/>
        <w:rPr>
          <w:rFonts w:ascii="Times New Roman" w:hAnsi="Times New Roman" w:cs="Times New Roman"/>
          <w:i/>
        </w:rPr>
      </w:pPr>
      <w:r w:rsidRPr="00992413">
        <w:rPr>
          <w:rFonts w:ascii="Times New Roman" w:hAnsi="Times New Roman" w:cs="Times New Roman"/>
        </w:rPr>
        <w:t>“</w:t>
      </w:r>
      <w:r w:rsidRPr="00992413">
        <w:rPr>
          <w:rFonts w:ascii="Times New Roman" w:hAnsi="Times New Roman" w:cs="Times New Roman"/>
          <w:i/>
        </w:rPr>
        <w:t xml:space="preserve">Se ha caído el reloj”. </w:t>
      </w:r>
    </w:p>
    <w:p w:rsidR="00992413" w:rsidRPr="00992413" w:rsidRDefault="00992413" w:rsidP="00992413">
      <w:pPr>
        <w:jc w:val="both"/>
        <w:rPr>
          <w:rFonts w:ascii="Times New Roman" w:hAnsi="Times New Roman" w:cs="Times New Roman"/>
          <w:i/>
        </w:rPr>
      </w:pPr>
      <w:r w:rsidRPr="00992413">
        <w:rPr>
          <w:rFonts w:ascii="Times New Roman" w:hAnsi="Times New Roman" w:cs="Times New Roman"/>
          <w:i/>
        </w:rPr>
        <w:t>“El reloj</w:t>
      </w:r>
      <w:r w:rsidRPr="00992413">
        <w:rPr>
          <w:rFonts w:ascii="Times New Roman" w:hAnsi="Times New Roman" w:cs="Times New Roman"/>
        </w:rPr>
        <w:t xml:space="preserve"> </w:t>
      </w:r>
      <w:r w:rsidRPr="00992413">
        <w:rPr>
          <w:rFonts w:ascii="Times New Roman" w:hAnsi="Times New Roman" w:cs="Times New Roman"/>
          <w:i/>
        </w:rPr>
        <w:t xml:space="preserve">se ha caído”; </w:t>
      </w:r>
      <w:r w:rsidRPr="00992413">
        <w:rPr>
          <w:rFonts w:ascii="Times New Roman" w:hAnsi="Times New Roman" w:cs="Times New Roman"/>
        </w:rPr>
        <w:t xml:space="preserve">en esta frase </w:t>
      </w:r>
      <w:r w:rsidRPr="00992413">
        <w:rPr>
          <w:rFonts w:ascii="Times New Roman" w:hAnsi="Times New Roman" w:cs="Times New Roman"/>
          <w:i/>
        </w:rPr>
        <w:t xml:space="preserve">El </w:t>
      </w:r>
      <w:r w:rsidRPr="00992413">
        <w:rPr>
          <w:rFonts w:ascii="Times New Roman" w:hAnsi="Times New Roman" w:cs="Times New Roman"/>
        </w:rPr>
        <w:t xml:space="preserve">reloj es el predicado, mientras que </w:t>
      </w:r>
      <w:r w:rsidRPr="00992413">
        <w:rPr>
          <w:rFonts w:ascii="Times New Roman" w:hAnsi="Times New Roman" w:cs="Times New Roman"/>
          <w:i/>
        </w:rPr>
        <w:t>se ha caído</w:t>
      </w:r>
      <w:r w:rsidRPr="00992413">
        <w:rPr>
          <w:rFonts w:ascii="Times New Roman" w:hAnsi="Times New Roman" w:cs="Times New Roman"/>
        </w:rPr>
        <w:t xml:space="preserve"> actuaría de sujeto porque </w:t>
      </w:r>
      <w:r w:rsidRPr="00992413">
        <w:rPr>
          <w:rFonts w:ascii="Times New Roman" w:hAnsi="Times New Roman" w:cs="Times New Roman"/>
          <w:b/>
        </w:rPr>
        <w:t xml:space="preserve">la novedad es lo importante. Por eso Vigotsky lo denomina predicado. </w:t>
      </w:r>
      <w:r w:rsidRPr="00992413">
        <w:rPr>
          <w:rFonts w:ascii="Times New Roman" w:hAnsi="Times New Roman" w:cs="Times New Roman"/>
        </w:rPr>
        <w:t xml:space="preserve">Todos ya sabemos que hay algo que se ha caído pero no sabemos qué se ha caído. Lo novedoso es lo que define al lenguaje interior. Si tuviésemos que expresar verbalmente todos nuestros pensamientos con la misma sintaxis que empleamos para expresarla verbal o socialmente el esfuerzo sería agotador o imposible. La </w:t>
      </w:r>
      <w:r w:rsidRPr="00992413">
        <w:rPr>
          <w:rFonts w:ascii="Times New Roman" w:hAnsi="Times New Roman" w:cs="Times New Roman"/>
          <w:i/>
        </w:rPr>
        <w:t xml:space="preserve">symploké da buena cuento de ello. </w:t>
      </w:r>
    </w:p>
    <w:p w:rsidR="00992413" w:rsidRPr="00992413" w:rsidRDefault="00992413" w:rsidP="00992413">
      <w:pPr>
        <w:jc w:val="both"/>
        <w:rPr>
          <w:rFonts w:ascii="Times New Roman" w:hAnsi="Times New Roman" w:cs="Times New Roman"/>
          <w:b/>
        </w:rPr>
      </w:pPr>
      <w:r w:rsidRPr="00992413">
        <w:rPr>
          <w:rFonts w:ascii="Times New Roman" w:hAnsi="Times New Roman" w:cs="Times New Roman"/>
        </w:rPr>
        <w:t xml:space="preserve">El lenguaje interior es súper-condensado: una única palabra que emplea es la punta de un </w:t>
      </w:r>
      <w:r w:rsidRPr="00992413">
        <w:rPr>
          <w:rFonts w:ascii="Times New Roman" w:hAnsi="Times New Roman" w:cs="Times New Roman"/>
          <w:i/>
        </w:rPr>
        <w:t>iceberg</w:t>
      </w:r>
      <w:r w:rsidRPr="00992413">
        <w:rPr>
          <w:rFonts w:ascii="Times New Roman" w:hAnsi="Times New Roman" w:cs="Times New Roman"/>
        </w:rPr>
        <w:t xml:space="preserve">, lo </w:t>
      </w:r>
      <w:r w:rsidRPr="00992413">
        <w:rPr>
          <w:rFonts w:ascii="Times New Roman" w:hAnsi="Times New Roman" w:cs="Times New Roman"/>
          <w:b/>
        </w:rPr>
        <w:t>consabido.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El lenguaje aparate de informar, sirve también para prohibir, ordenar, exhortar, etc. Cuando son afines tanto el oyente como el hablante, o sea, una pareja que lleva juntos mucho tiempo, basta muy poco para comunicarse. Si uno es consigo mismo, nos quedamos sin el desnivel necesario para que haya novedad.</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i/>
        </w:rPr>
        <w:t>“Nuestras experiencias nos convencieron de que el lenguaje interiorizado debe ser contemplado como una función enteramente diferente del lenguaje. Tiene una sintaxis peculiar, aparece desconectado e incompleto.”</w:t>
      </w:r>
      <w:r w:rsidRPr="00992413">
        <w:rPr>
          <w:rFonts w:ascii="Times New Roman" w:hAnsi="Times New Roman" w:cs="Times New Roman"/>
        </w:rPr>
        <w:t xml:space="preserve"> El lenguaje interior presenta una tendencia hacia una forma especial de abreviación, es decir, de omisión del sujeto de una oración y de todas las palabras relacionadas a él.</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Cuando los pensamientos de los interlocutores son los mismos, el papel del lenguaje se reduce al mínimo. </w:t>
      </w:r>
      <w:r w:rsidRPr="00992413">
        <w:rPr>
          <w:rFonts w:ascii="Times New Roman" w:hAnsi="Times New Roman" w:cs="Times New Roman"/>
          <w:b/>
        </w:rPr>
        <w:t>La predicación es la tendencia a quedarse sólo con el predicado.</w:t>
      </w:r>
      <w:r w:rsidRPr="00992413">
        <w:rPr>
          <w:rFonts w:ascii="Times New Roman" w:hAnsi="Times New Roman" w:cs="Times New Roman"/>
        </w:rPr>
        <w:t xml:space="preserve">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En un primer momento la estructura y sintaxis del lenguaje interior es igual al social, pero en el proceso de transformación hacia el interiorizado, se torna gradualmente menos completo y coherente, al quedar gobernado por una sintaxis predicativa. El habla interiorizada es un lenguaje desprovisto casi de palabras.</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lastRenderedPageBreak/>
        <w:t xml:space="preserve">Se produce una </w:t>
      </w:r>
      <w:r w:rsidRPr="00992413">
        <w:rPr>
          <w:rFonts w:ascii="Times New Roman" w:hAnsi="Times New Roman" w:cs="Times New Roman"/>
          <w:b/>
        </w:rPr>
        <w:t xml:space="preserve">preponderancia del sentido frente al significado. </w:t>
      </w:r>
      <w:r w:rsidRPr="00992413">
        <w:rPr>
          <w:rFonts w:ascii="Times New Roman" w:hAnsi="Times New Roman" w:cs="Times New Roman"/>
        </w:rPr>
        <w:t>El sentido es la suma de todos los procesos psicológicos que esa palabra provoca en nuestra conciencia subjetiva. Por ejemplo: el rifle. Todo el mundo sabe el significado de rifle, pero no tiene el mismo sentido para un ecologista que para un cazador de linces ibéricos.</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Pues en el lenguaje interior una palabra está tan saturada de sentido que se requieren muchas otras para poder explicarla. Entre una pareja que lleva conviviendo 60 años las palabras adquieren sentidos ininteligibles para los demás.</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El lenguaje interior es lo consabido y novedoso pero carece de sentido decirse algo plenamente novedoso para uno mismo. En el lenguaje interior aparece la </w:t>
      </w:r>
      <w:r w:rsidRPr="00992413">
        <w:rPr>
          <w:rFonts w:ascii="Times New Roman" w:hAnsi="Times New Roman" w:cs="Times New Roman"/>
          <w:i/>
        </w:rPr>
        <w:t>identidad del yo</w:t>
      </w:r>
      <w:r w:rsidRPr="00992413">
        <w:rPr>
          <w:rFonts w:ascii="Times New Roman" w:hAnsi="Times New Roman" w:cs="Times New Roman"/>
        </w:rPr>
        <w:t xml:space="preserve">: narrativa, creatividad y resolución de problemas. </w:t>
      </w:r>
    </w:p>
    <w:p w:rsidR="00992413" w:rsidRPr="00992413" w:rsidRDefault="00992413" w:rsidP="00992413">
      <w:pPr>
        <w:jc w:val="center"/>
        <w:rPr>
          <w:rFonts w:ascii="Times New Roman" w:hAnsi="Times New Roman" w:cs="Times New Roman"/>
          <w:u w:val="single"/>
        </w:rPr>
      </w:pPr>
      <w:r w:rsidRPr="00992413">
        <w:rPr>
          <w:rFonts w:ascii="Times New Roman" w:hAnsi="Times New Roman" w:cs="Times New Roman"/>
          <w:u w:val="single"/>
        </w:rPr>
        <w:t>LA ESCRITURA</w:t>
      </w:r>
    </w:p>
    <w:p w:rsidR="00992413" w:rsidRPr="00992413" w:rsidRDefault="00992413" w:rsidP="00992413">
      <w:pPr>
        <w:rPr>
          <w:rFonts w:ascii="Times New Roman" w:hAnsi="Times New Roman" w:cs="Times New Roman"/>
        </w:rPr>
      </w:pPr>
      <w:r w:rsidRPr="00992413">
        <w:rPr>
          <w:rFonts w:ascii="Times New Roman" w:hAnsi="Times New Roman" w:cs="Times New Roman"/>
        </w:rPr>
        <w:t xml:space="preserve">En la escritura hay que forzar el lenguaje debido a que el </w:t>
      </w:r>
      <w:r w:rsidRPr="00992413">
        <w:rPr>
          <w:rFonts w:ascii="Times New Roman" w:hAnsi="Times New Roman" w:cs="Times New Roman"/>
          <w:i/>
        </w:rPr>
        <w:t>acto de habla</w:t>
      </w:r>
      <w:r w:rsidRPr="00992413">
        <w:rPr>
          <w:rFonts w:ascii="Times New Roman" w:hAnsi="Times New Roman" w:cs="Times New Roman"/>
        </w:rPr>
        <w:t xml:space="preserve"> no se comparte. No es simplemente meter en la grafía el lenguaje oral. Hubo más de mil años de separación entre la aparición de signos gráficos y la elaboración de la escritura. En</w:t>
      </w:r>
      <w:r w:rsidRPr="00992413">
        <w:rPr>
          <w:rFonts w:ascii="Times New Roman" w:hAnsi="Times New Roman" w:cs="Times New Roman"/>
          <w:u w:val="single"/>
        </w:rPr>
        <w:t xml:space="preserve"> </w:t>
      </w:r>
      <w:r w:rsidRPr="00992413">
        <w:rPr>
          <w:rFonts w:ascii="Times New Roman" w:hAnsi="Times New Roman" w:cs="Times New Roman"/>
          <w:i/>
          <w:u w:val="single"/>
        </w:rPr>
        <w:t>La lógica de la escritura</w:t>
      </w:r>
      <w:r w:rsidRPr="00992413">
        <w:rPr>
          <w:rFonts w:ascii="Times New Roman" w:hAnsi="Times New Roman" w:cs="Times New Roman"/>
        </w:rPr>
        <w:t>, Goody J, 1986, diferencia entre las sociedades sin escritura y las que sí la tienen, llegando a la conclusión de que la escritura es una superestructura.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Y nos metemos de lleno en la memoria mimética, la cual revive episodios pasados pero con procedimientos contundentes. Para lograr evocar al pasado la memoria es primordial. La tercera fase de la memoria llamada externa es el objeto de estudio de la cognitividad o inteligencia artificial: es la memoria del computador. Y podemos afirmar que </w:t>
      </w:r>
      <w:r w:rsidRPr="00992413">
        <w:rPr>
          <w:rFonts w:ascii="Times New Roman" w:hAnsi="Times New Roman" w:cs="Times New Roman"/>
          <w:b/>
        </w:rPr>
        <w:t xml:space="preserve">memoria e inteligencia son caras de la misma moneda. </w:t>
      </w:r>
      <w:r w:rsidRPr="00992413">
        <w:rPr>
          <w:rFonts w:ascii="Times New Roman" w:hAnsi="Times New Roman" w:cs="Times New Roman"/>
        </w:rPr>
        <w:t xml:space="preserve">Definimos la memoria como </w:t>
      </w:r>
      <w:r w:rsidRPr="00992413">
        <w:rPr>
          <w:rFonts w:ascii="Times New Roman" w:hAnsi="Times New Roman" w:cs="Times New Roman"/>
          <w:b/>
        </w:rPr>
        <w:t>aquella actividad de la mente que se acuerda de lo exacto en el momento oportuno.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Un problema en matemáticas es creativo cuando uno no sabe de antemano la solución. Uno ha de reconocer del recurso del cual se va a echar mano pero no está rotulado como solución., es decir, sabes que lo tienes pero no sabes cuál es. Para que sea creativo has de acceder al baúl de tu cerebro y verlo de otra forma.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La influencia de la escritura en primordial para la resolución creativa de problemas. La primera evidencia que nos encontramos es que es más fácil retener la información cuando ésta está escrita.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Vigotsky se percató de que los analfabetos no admitían las preguntas de examen adulto ya que es un tipo de acto de habla bastante especial. Cuando pregunto ¿qué hora es? Lo que me interesa saber es cómo está configurada la realidad pero cuando pregunto por el estado de conocimiento de la mente ajena aparecen los problemas.</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La pregunta de examen adulto no va a la realidad sino a la mente ajena. Si a los analfabetos se les da unas premisas para que extraigan una conclusión, ésta se torna sinuosa y dispersa. Recurren a todo tipo de dato que se les ocurre o aparece en sus cabezas sin ceñirse a las premisas o a la pregunta. Pero también ocurre esto en la vida misma.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Si no se enuncia un problema éste jamás puede ser solucionado: </w:t>
      </w:r>
      <w:r w:rsidRPr="00992413">
        <w:rPr>
          <w:rFonts w:ascii="Times New Roman" w:hAnsi="Times New Roman" w:cs="Times New Roman"/>
          <w:i/>
        </w:rPr>
        <w:t xml:space="preserve">prucens quaestio médium scientae. </w:t>
      </w:r>
      <w:r w:rsidRPr="00992413">
        <w:rPr>
          <w:rFonts w:ascii="Times New Roman" w:hAnsi="Times New Roman" w:cs="Times New Roman"/>
        </w:rPr>
        <w:t>Si las premisas no estuvieran fijadas por la escritura y cualquiera pudiera ensancharlas a su gusto, no habría posibilidad de elaborar una lógica metodológica. ¿por qué los roles sintácticos son impensables para un analfabeto?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lastRenderedPageBreak/>
        <w:t>Los analfabetos saben sintaxis pero no saben que la saben. Por ejemplo:</w:t>
      </w:r>
    </w:p>
    <w:p w:rsidR="00992413" w:rsidRPr="00992413" w:rsidRDefault="00992413" w:rsidP="00992413">
      <w:pPr>
        <w:jc w:val="center"/>
        <w:rPr>
          <w:rFonts w:ascii="Times New Roman" w:hAnsi="Times New Roman" w:cs="Times New Roman"/>
          <w:i/>
        </w:rPr>
      </w:pPr>
      <w:r w:rsidRPr="00992413">
        <w:rPr>
          <w:rFonts w:ascii="Times New Roman" w:hAnsi="Times New Roman" w:cs="Times New Roman"/>
          <w:i/>
        </w:rPr>
        <w:t>Hay tres árboles en el jardín.</w:t>
      </w:r>
    </w:p>
    <w:p w:rsidR="00992413" w:rsidRPr="00992413" w:rsidRDefault="00992413" w:rsidP="00992413">
      <w:pPr>
        <w:jc w:val="center"/>
        <w:rPr>
          <w:rFonts w:ascii="Times New Roman" w:hAnsi="Times New Roman" w:cs="Times New Roman"/>
        </w:rPr>
      </w:pPr>
      <w:r w:rsidRPr="00992413">
        <w:rPr>
          <w:rFonts w:ascii="Times New Roman" w:hAnsi="Times New Roman" w:cs="Times New Roman"/>
        </w:rPr>
        <w:t>¿Cuántas palabras hay?</w:t>
      </w:r>
    </w:p>
    <w:p w:rsidR="00992413" w:rsidRPr="00992413" w:rsidRDefault="00992413" w:rsidP="00992413">
      <w:pPr>
        <w:jc w:val="center"/>
        <w:rPr>
          <w:rFonts w:ascii="Times New Roman" w:hAnsi="Times New Roman" w:cs="Times New Roman"/>
          <w:i/>
        </w:rPr>
      </w:pPr>
      <w:r w:rsidRPr="00992413">
        <w:rPr>
          <w:rFonts w:ascii="Times New Roman" w:hAnsi="Times New Roman" w:cs="Times New Roman"/>
        </w:rPr>
        <w:t xml:space="preserve">Respuesta: </w:t>
      </w:r>
      <w:r w:rsidRPr="00992413">
        <w:rPr>
          <w:rFonts w:ascii="Times New Roman" w:hAnsi="Times New Roman" w:cs="Times New Roman"/>
          <w:i/>
        </w:rPr>
        <w:t>tres.</w:t>
      </w:r>
    </w:p>
    <w:p w:rsidR="00992413" w:rsidRPr="00992413" w:rsidRDefault="00992413" w:rsidP="00992413">
      <w:pPr>
        <w:rPr>
          <w:rFonts w:ascii="Times New Roman" w:hAnsi="Times New Roman" w:cs="Times New Roman"/>
        </w:rPr>
      </w:pPr>
      <w:r w:rsidRPr="00992413">
        <w:rPr>
          <w:rFonts w:ascii="Times New Roman" w:hAnsi="Times New Roman" w:cs="Times New Roman"/>
        </w:rPr>
        <w:t>Le falta el nivel metalingüístico ya que una palabra aislada para ellos no tiene sentido. En el lenguaje oral las pautas entonatorias son el nexo de unión entre las oraciones, pero cuando aparece la escritura la palabra se objetiva, lo que pone de relieve las unidades estructurales.</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El método aparece cuando se atiende a los roles sintácticos y no al significado global de la oración. La escritura no sólo influye en la mente sino que afecta a las mismas facultades cognitivas que se afinan gracias a la escritura. </w:t>
      </w:r>
    </w:p>
    <w:p w:rsidR="00992413" w:rsidRPr="00992413" w:rsidRDefault="00992413" w:rsidP="00992413">
      <w:pPr>
        <w:jc w:val="center"/>
        <w:rPr>
          <w:rFonts w:ascii="Times New Roman" w:hAnsi="Times New Roman" w:cs="Times New Roman"/>
          <w:b/>
        </w:rPr>
      </w:pPr>
      <w:r w:rsidRPr="00992413">
        <w:rPr>
          <w:rFonts w:ascii="Times New Roman" w:hAnsi="Times New Roman" w:cs="Times New Roman"/>
          <w:b/>
        </w:rPr>
        <w:t>3º La metáfora</w:t>
      </w:r>
    </w:p>
    <w:p w:rsidR="00992413" w:rsidRPr="00992413" w:rsidRDefault="00992413" w:rsidP="00992413">
      <w:pPr>
        <w:rPr>
          <w:rFonts w:ascii="Times New Roman" w:hAnsi="Times New Roman" w:cs="Times New Roman"/>
        </w:rPr>
      </w:pPr>
      <w:r w:rsidRPr="00992413">
        <w:rPr>
          <w:rFonts w:ascii="Times New Roman" w:hAnsi="Times New Roman" w:cs="Times New Roman"/>
        </w:rPr>
        <w:t xml:space="preserve">Ya Aristóteles, en la </w:t>
      </w:r>
      <w:r w:rsidRPr="00992413">
        <w:rPr>
          <w:rFonts w:ascii="Times New Roman" w:hAnsi="Times New Roman" w:cs="Times New Roman"/>
          <w:i/>
        </w:rPr>
        <w:t xml:space="preserve">Poética, </w:t>
      </w:r>
      <w:r w:rsidRPr="00992413">
        <w:rPr>
          <w:rFonts w:ascii="Times New Roman" w:hAnsi="Times New Roman" w:cs="Times New Roman"/>
        </w:rPr>
        <w:t>sostuvo que la metáfora era una forma de conocer el to ti en einai o la realidad. Tuvo una sistematización en el campo de la oratoria y en el derecho. Ya en el siglo XX, John Black defendió que el estudio de la metáfora compete a la filosofía.</w:t>
      </w:r>
    </w:p>
    <w:p w:rsidR="00992413" w:rsidRPr="00992413" w:rsidRDefault="00992413" w:rsidP="00992413">
      <w:pPr>
        <w:jc w:val="center"/>
        <w:rPr>
          <w:rFonts w:ascii="Times New Roman" w:hAnsi="Times New Roman" w:cs="Times New Roman"/>
          <w:i/>
        </w:rPr>
      </w:pPr>
      <w:r w:rsidRPr="00992413">
        <w:rPr>
          <w:rFonts w:ascii="Times New Roman" w:hAnsi="Times New Roman" w:cs="Times New Roman"/>
          <w:i/>
        </w:rPr>
        <w:t>La metáfora no es un simple elemento decorativo, sino que nos permite conocer la realidad y posee un valor cognoscitivo.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Antes de J. Black existía un enfoque de la metáfora como un mero sustitutivo. La metáfora nada nuevo dice de la realidad por lo que puede ser reemplazada sin ningún problema y obteniendo el mismo resultado. Es como un símil condensado, un vulgar adorno. Pero nada más lejos de la realidad: la</w:t>
      </w:r>
      <w:r w:rsidRPr="00992413">
        <w:rPr>
          <w:rFonts w:ascii="Times New Roman" w:hAnsi="Times New Roman" w:cs="Times New Roman"/>
          <w:b/>
        </w:rPr>
        <w:t xml:space="preserve"> </w:t>
      </w:r>
      <w:r w:rsidRPr="00992413">
        <w:rPr>
          <w:rFonts w:ascii="Times New Roman" w:hAnsi="Times New Roman" w:cs="Times New Roman"/>
        </w:rPr>
        <w:t xml:space="preserve">metáfora tiene un </w:t>
      </w:r>
      <w:r w:rsidRPr="00992413">
        <w:rPr>
          <w:rFonts w:ascii="Times New Roman" w:hAnsi="Times New Roman" w:cs="Times New Roman"/>
          <w:i/>
        </w:rPr>
        <w:t>rendimiento propio</w:t>
      </w:r>
      <w:r w:rsidRPr="00992413">
        <w:rPr>
          <w:rFonts w:ascii="Times New Roman" w:hAnsi="Times New Roman" w:cs="Times New Roman"/>
        </w:rPr>
        <w:t xml:space="preserve">  y gracias a ella podemos referirnos a cosas que sin la metáfora permanecerían ocultas. Así pues podemos afirmar que l metáfora crea la semejanza y la analogía, es un atributo de relaciones.</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La metáfora supone una interacción simultánea entre el </w:t>
      </w:r>
      <w:r w:rsidRPr="00992413">
        <w:rPr>
          <w:rFonts w:ascii="Times New Roman" w:hAnsi="Times New Roman" w:cs="Times New Roman"/>
          <w:i/>
        </w:rPr>
        <w:t xml:space="preserve">marco/foco.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i/>
        </w:rPr>
        <w:t xml:space="preserve">Foco: </w:t>
      </w:r>
      <w:r w:rsidRPr="00992413">
        <w:rPr>
          <w:rFonts w:ascii="Times New Roman" w:hAnsi="Times New Roman" w:cs="Times New Roman"/>
        </w:rPr>
        <w:t>es el término.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i/>
        </w:rPr>
        <w:t xml:space="preserve">Marco: </w:t>
      </w:r>
      <w:r w:rsidRPr="00992413">
        <w:rPr>
          <w:rFonts w:ascii="Times New Roman" w:hAnsi="Times New Roman" w:cs="Times New Roman"/>
        </w:rPr>
        <w:t>todo lo demás.</w:t>
      </w:r>
    </w:p>
    <w:p w:rsidR="00992413" w:rsidRPr="00992413" w:rsidRDefault="00992413" w:rsidP="00992413">
      <w:pPr>
        <w:rPr>
          <w:rFonts w:ascii="Times New Roman" w:hAnsi="Times New Roman" w:cs="Times New Roman"/>
        </w:rPr>
      </w:pPr>
      <w:r w:rsidRPr="00992413">
        <w:rPr>
          <w:rFonts w:ascii="Times New Roman" w:hAnsi="Times New Roman" w:cs="Times New Roman"/>
        </w:rPr>
        <w:t xml:space="preserve">Ejemplo: </w:t>
      </w:r>
      <w:r w:rsidRPr="00992413">
        <w:rPr>
          <w:rFonts w:ascii="Times New Roman" w:hAnsi="Times New Roman" w:cs="Times New Roman"/>
          <w:i/>
        </w:rPr>
        <w:t xml:space="preserve">los pobres son los negros de Europa. </w:t>
      </w:r>
      <w:r w:rsidRPr="00992413">
        <w:rPr>
          <w:rFonts w:ascii="Times New Roman" w:hAnsi="Times New Roman" w:cs="Times New Roman"/>
          <w:b/>
        </w:rPr>
        <w:t xml:space="preserve">Negro: </w:t>
      </w:r>
      <w:r w:rsidRPr="00992413">
        <w:rPr>
          <w:rFonts w:ascii="Times New Roman" w:hAnsi="Times New Roman" w:cs="Times New Roman"/>
        </w:rPr>
        <w:t>foco.</w:t>
      </w:r>
    </w:p>
    <w:p w:rsidR="00992413" w:rsidRPr="00992413" w:rsidRDefault="00992413" w:rsidP="00992413">
      <w:pPr>
        <w:rPr>
          <w:rFonts w:ascii="Times New Roman" w:hAnsi="Times New Roman" w:cs="Times New Roman"/>
        </w:rPr>
      </w:pPr>
      <w:r w:rsidRPr="00992413">
        <w:rPr>
          <w:rFonts w:ascii="Times New Roman" w:hAnsi="Times New Roman" w:cs="Times New Roman"/>
        </w:rPr>
        <w:t xml:space="preserve">En toda metáfora hay una relación de tensión ya que hay que pensar </w:t>
      </w:r>
      <w:r w:rsidRPr="00992413">
        <w:rPr>
          <w:rFonts w:ascii="Times New Roman" w:hAnsi="Times New Roman" w:cs="Times New Roman"/>
          <w:i/>
        </w:rPr>
        <w:t>simultáneamente</w:t>
      </w:r>
      <w:r w:rsidRPr="00992413">
        <w:rPr>
          <w:rFonts w:ascii="Times New Roman" w:hAnsi="Times New Roman" w:cs="Times New Roman"/>
        </w:rPr>
        <w:t xml:space="preserve"> todo lo relacionado con los dos términos.</w:t>
      </w:r>
    </w:p>
    <w:p w:rsidR="00992413" w:rsidRPr="00992413" w:rsidRDefault="00992413" w:rsidP="00992413">
      <w:pPr>
        <w:rPr>
          <w:rFonts w:ascii="Times New Roman" w:hAnsi="Times New Roman" w:cs="Times New Roman"/>
        </w:rPr>
      </w:pPr>
      <w:r w:rsidRPr="00992413">
        <w:rPr>
          <w:rFonts w:ascii="Times New Roman" w:hAnsi="Times New Roman" w:cs="Times New Roman"/>
        </w:rPr>
        <w:t xml:space="preserve">La metáfora es una </w:t>
      </w:r>
      <w:r w:rsidRPr="00992413">
        <w:rPr>
          <w:rFonts w:ascii="Times New Roman" w:hAnsi="Times New Roman" w:cs="Times New Roman"/>
          <w:b/>
        </w:rPr>
        <w:t>lente</w:t>
      </w:r>
      <w:r w:rsidRPr="00992413">
        <w:rPr>
          <w:rFonts w:ascii="Times New Roman" w:hAnsi="Times New Roman" w:cs="Times New Roman"/>
        </w:rPr>
        <w:t xml:space="preserve"> que permite conocer la realidad, lo que supone que nos revela unas cosas pero nos oculta otras. Así pues es muy importante el contexto cultural en el que nos vamos a mover. Ej: carnicero=cirujano/pianista.</w:t>
      </w:r>
    </w:p>
    <w:p w:rsidR="00992413" w:rsidRPr="00992413" w:rsidRDefault="00992413" w:rsidP="00992413">
      <w:pPr>
        <w:rPr>
          <w:rFonts w:ascii="Times New Roman" w:hAnsi="Times New Roman" w:cs="Times New Roman"/>
        </w:rPr>
      </w:pPr>
      <w:r w:rsidRPr="00992413">
        <w:rPr>
          <w:rFonts w:ascii="Times New Roman" w:hAnsi="Times New Roman" w:cs="Times New Roman"/>
        </w:rPr>
        <w:t>Aunque la relación entre término literal y figurado sea pensada al unísono ésta es asimétrica. La metáfora crea la semejanza, selecciona, acentúa y organiza toda la realidad de acuerdo con este término.</w:t>
      </w:r>
    </w:p>
    <w:p w:rsidR="00992413" w:rsidRPr="00992413" w:rsidRDefault="00992413" w:rsidP="00992413">
      <w:pPr>
        <w:rPr>
          <w:rFonts w:ascii="Times New Roman" w:hAnsi="Times New Roman" w:cs="Times New Roman"/>
        </w:rPr>
      </w:pPr>
    </w:p>
    <w:p w:rsidR="00992413" w:rsidRPr="00992413" w:rsidRDefault="00992413" w:rsidP="00992413">
      <w:pPr>
        <w:rPr>
          <w:rFonts w:ascii="Times New Roman" w:hAnsi="Times New Roman" w:cs="Times New Roman"/>
        </w:rPr>
      </w:pPr>
      <w:r w:rsidRPr="00992413">
        <w:rPr>
          <w:rFonts w:ascii="Times New Roman" w:hAnsi="Times New Roman" w:cs="Times New Roman"/>
        </w:rPr>
        <w:lastRenderedPageBreak/>
        <w:t>EL HOMBRE:</w:t>
      </w:r>
    </w:p>
    <w:p w:rsidR="00992413" w:rsidRPr="00992413" w:rsidRDefault="00992413" w:rsidP="00992413">
      <w:pPr>
        <w:pStyle w:val="Prrafodelista"/>
        <w:numPr>
          <w:ilvl w:val="0"/>
          <w:numId w:val="3"/>
        </w:numPr>
        <w:ind w:left="0"/>
        <w:rPr>
          <w:rFonts w:ascii="Times New Roman" w:hAnsi="Times New Roman" w:cs="Times New Roman"/>
        </w:rPr>
      </w:pPr>
      <w:r w:rsidRPr="00992413">
        <w:rPr>
          <w:rFonts w:ascii="Times New Roman" w:hAnsi="Times New Roman" w:cs="Times New Roman"/>
        </w:rPr>
        <w:t>Ángel con cadenas: insatisfecho</w:t>
      </w:r>
    </w:p>
    <w:p w:rsidR="00992413" w:rsidRPr="00992413" w:rsidRDefault="00992413" w:rsidP="00992413">
      <w:pPr>
        <w:pStyle w:val="Prrafodelista"/>
        <w:numPr>
          <w:ilvl w:val="0"/>
          <w:numId w:val="3"/>
        </w:numPr>
        <w:ind w:left="0"/>
        <w:rPr>
          <w:rFonts w:ascii="Times New Roman" w:hAnsi="Times New Roman" w:cs="Times New Roman"/>
        </w:rPr>
      </w:pPr>
      <w:r w:rsidRPr="00992413">
        <w:rPr>
          <w:rFonts w:ascii="Times New Roman" w:hAnsi="Times New Roman" w:cs="Times New Roman"/>
        </w:rPr>
        <w:t>Luciérnaga: brevedad.</w:t>
      </w:r>
    </w:p>
    <w:p w:rsidR="00992413" w:rsidRPr="00992413" w:rsidRDefault="00992413" w:rsidP="00992413">
      <w:pPr>
        <w:pStyle w:val="Prrafodelista"/>
        <w:numPr>
          <w:ilvl w:val="0"/>
          <w:numId w:val="3"/>
        </w:numPr>
        <w:ind w:left="0"/>
        <w:rPr>
          <w:rFonts w:ascii="Times New Roman" w:hAnsi="Times New Roman" w:cs="Times New Roman"/>
        </w:rPr>
      </w:pPr>
      <w:r w:rsidRPr="00992413">
        <w:rPr>
          <w:rFonts w:ascii="Times New Roman" w:hAnsi="Times New Roman" w:cs="Times New Roman"/>
        </w:rPr>
        <w:t>Proteo: libertad.</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Dependiendo de qué metáfora se emplee se enfocará una visión distinta del hombre.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Lakoff &amp; Johnson escribieron </w:t>
      </w:r>
      <w:r w:rsidRPr="00992413">
        <w:rPr>
          <w:rFonts w:ascii="Times New Roman" w:hAnsi="Times New Roman" w:cs="Times New Roman"/>
          <w:i/>
        </w:rPr>
        <w:t>Metáforas de la vida cotidiana.</w:t>
      </w:r>
      <w:r w:rsidRPr="00992413">
        <w:rPr>
          <w:rFonts w:ascii="Times New Roman" w:hAnsi="Times New Roman" w:cs="Times New Roman"/>
        </w:rPr>
        <w:t xml:space="preserve"> En esta obra demostraron que la metáfora forma parte intrínseca de la comunicación. No hay distinción entre lenguaje figurado y literal ya que la metáfora invade la vida cotidiana:</w:t>
      </w:r>
    </w:p>
    <w:p w:rsidR="00992413" w:rsidRPr="00992413" w:rsidRDefault="00992413" w:rsidP="00992413">
      <w:pPr>
        <w:pStyle w:val="Prrafodelista"/>
        <w:numPr>
          <w:ilvl w:val="0"/>
          <w:numId w:val="4"/>
        </w:numPr>
        <w:ind w:left="0"/>
        <w:jc w:val="both"/>
        <w:rPr>
          <w:rFonts w:ascii="Times New Roman" w:hAnsi="Times New Roman" w:cs="Times New Roman"/>
        </w:rPr>
      </w:pPr>
      <w:r w:rsidRPr="00992413">
        <w:rPr>
          <w:rFonts w:ascii="Times New Roman" w:hAnsi="Times New Roman" w:cs="Times New Roman"/>
          <w:b/>
        </w:rPr>
        <w:t xml:space="preserve">La metáfora estructural: </w:t>
      </w:r>
      <w:r w:rsidRPr="00992413">
        <w:rPr>
          <w:rFonts w:ascii="Times New Roman" w:hAnsi="Times New Roman" w:cs="Times New Roman"/>
        </w:rPr>
        <w:t>proyecta un dominio estructurado sobre otro. Por ejemplo, “esta teoría tiene unos cimientos bien estructurados”, “él devoró los libros”.</w:t>
      </w:r>
    </w:p>
    <w:p w:rsidR="00992413" w:rsidRPr="00992413" w:rsidRDefault="00992413" w:rsidP="00992413">
      <w:pPr>
        <w:pStyle w:val="Prrafodelista"/>
        <w:numPr>
          <w:ilvl w:val="0"/>
          <w:numId w:val="4"/>
        </w:numPr>
        <w:ind w:left="0"/>
        <w:jc w:val="both"/>
        <w:rPr>
          <w:rFonts w:ascii="Times New Roman" w:hAnsi="Times New Roman" w:cs="Times New Roman"/>
        </w:rPr>
      </w:pPr>
      <w:r w:rsidRPr="00992413">
        <w:rPr>
          <w:rFonts w:ascii="Times New Roman" w:hAnsi="Times New Roman" w:cs="Times New Roman"/>
          <w:b/>
        </w:rPr>
        <w:t>La metáfora orientacional:</w:t>
      </w:r>
      <w:r w:rsidRPr="00992413">
        <w:rPr>
          <w:rFonts w:ascii="Times New Roman" w:hAnsi="Times New Roman" w:cs="Times New Roman"/>
        </w:rPr>
        <w:t xml:space="preserve"> experiencia espacial y se proyecta vectorialmente. Feliz: arriba; triste, abajo; ¡qué bajón tengo!, ¡qué nota más alta he sacado!, ¡la bolsa cayó en picado!</w:t>
      </w:r>
    </w:p>
    <w:p w:rsidR="00992413" w:rsidRPr="00992413" w:rsidRDefault="00992413" w:rsidP="00992413">
      <w:pPr>
        <w:pStyle w:val="Prrafodelista"/>
        <w:numPr>
          <w:ilvl w:val="0"/>
          <w:numId w:val="4"/>
        </w:numPr>
        <w:ind w:left="0"/>
        <w:jc w:val="both"/>
        <w:rPr>
          <w:rFonts w:ascii="Times New Roman" w:hAnsi="Times New Roman" w:cs="Times New Roman"/>
        </w:rPr>
      </w:pPr>
      <w:r w:rsidRPr="00992413">
        <w:rPr>
          <w:rFonts w:ascii="Times New Roman" w:hAnsi="Times New Roman" w:cs="Times New Roman"/>
          <w:b/>
        </w:rPr>
        <w:t>Metáfora ontológica:</w:t>
      </w:r>
      <w:r w:rsidRPr="00992413">
        <w:rPr>
          <w:rFonts w:ascii="Times New Roman" w:hAnsi="Times New Roman" w:cs="Times New Roman"/>
        </w:rPr>
        <w:t xml:space="preserve"> se identifica lo no físico  con lo físico. “El tiempo es oro”.</w:t>
      </w:r>
    </w:p>
    <w:p w:rsidR="00992413" w:rsidRPr="00992413" w:rsidRDefault="00992413" w:rsidP="00992413">
      <w:pPr>
        <w:jc w:val="both"/>
        <w:rPr>
          <w:rFonts w:ascii="Times New Roman" w:hAnsi="Times New Roman" w:cs="Times New Roman"/>
        </w:rPr>
      </w:pPr>
    </w:p>
    <w:p w:rsidR="00992413" w:rsidRPr="00992413" w:rsidRDefault="00992413" w:rsidP="00992413">
      <w:pPr>
        <w:jc w:val="center"/>
        <w:rPr>
          <w:rFonts w:ascii="Times New Roman" w:hAnsi="Times New Roman" w:cs="Times New Roman"/>
          <w:b/>
        </w:rPr>
      </w:pPr>
      <w:r w:rsidRPr="00992413">
        <w:rPr>
          <w:rFonts w:ascii="Times New Roman" w:hAnsi="Times New Roman" w:cs="Times New Roman"/>
          <w:b/>
        </w:rPr>
        <w:t>4º LA CAPTACIÓN DE LA MENTE AJENA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La sintaxis consiste en la captación de la mente ajena. Los éxitos del niño dependerán del medio en el que se desenvuelva. Si el niño no adapta los elementos para desarrollar la sintaxis y la predicación (hay que insistir en que la predicación no es contar cómo es el mundo sino </w:t>
      </w:r>
      <w:r w:rsidRPr="00992413">
        <w:rPr>
          <w:rFonts w:ascii="Times New Roman" w:hAnsi="Times New Roman" w:cs="Times New Roman"/>
          <w:b/>
        </w:rPr>
        <w:t>elegir lo que queremos manipular del mundo</w:t>
      </w:r>
      <w:r w:rsidRPr="00992413">
        <w:rPr>
          <w:rFonts w:ascii="Times New Roman" w:hAnsi="Times New Roman" w:cs="Times New Roman"/>
        </w:rPr>
        <w:t>) entonces no hay que culpar al medio sino al niño. Los fracasos del niño son reveladores de la cuestión y la extrapolación tiene un camino abierto.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Los fracasos son reveladores de la cuestión. El niño al principio no tiene sintaxis ni nada. Cada vez que habla pronuncia UNA SOLA PALABRA. Nunca las combina durante mucho tiempo. Las palabras del niño no son sintaxis sino puro estado </w:t>
      </w:r>
      <w:r w:rsidRPr="00992413">
        <w:rPr>
          <w:rFonts w:ascii="Times New Roman" w:hAnsi="Times New Roman" w:cs="Times New Roman"/>
          <w:b/>
        </w:rPr>
        <w:t xml:space="preserve">holofrástico. </w:t>
      </w:r>
      <w:r w:rsidRPr="00992413">
        <w:rPr>
          <w:rFonts w:ascii="Times New Roman" w:hAnsi="Times New Roman" w:cs="Times New Roman"/>
        </w:rPr>
        <w:t>Son frases de una sola palabra. Realmente no son ni palabras sino pautas articulatorio-fonéticas con significado.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¿Cómo adquiere la sintaxis? En el estadio holofrástico el niño no emplea nunca las palabras en predicación, sino para llamar la atención. En un primer momento lo </w:t>
      </w:r>
      <w:r w:rsidRPr="00992413">
        <w:rPr>
          <w:rFonts w:ascii="Times New Roman" w:hAnsi="Times New Roman" w:cs="Times New Roman"/>
          <w:b/>
        </w:rPr>
        <w:t>útil</w:t>
      </w:r>
      <w:r w:rsidRPr="00992413">
        <w:rPr>
          <w:rFonts w:ascii="Times New Roman" w:hAnsi="Times New Roman" w:cs="Times New Roman"/>
        </w:rPr>
        <w:t xml:space="preserve"> es pedir o llamar, no contar cómo es el mundo. Para dar ese paso has de ser consciente de que el otro no sabe lo mismo que tú. Tiene que DUPLICAR el trabajo mental, es decir, saber lo que tú sabes y pensar lo que el otro sabe.</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El niño </w:t>
      </w:r>
      <w:r w:rsidRPr="00992413">
        <w:rPr>
          <w:rFonts w:ascii="Times New Roman" w:hAnsi="Times New Roman" w:cs="Times New Roman"/>
          <w:b/>
        </w:rPr>
        <w:t>no entiende la función interrogativa</w:t>
      </w:r>
      <w:r w:rsidRPr="00992413">
        <w:rPr>
          <w:rFonts w:ascii="Times New Roman" w:hAnsi="Times New Roman" w:cs="Times New Roman"/>
        </w:rPr>
        <w:t xml:space="preserve"> del lenguaje ya que no tiene dos líneas mentales distintas. ¿Cuándo sale del estadio holofrástico? La primera combinación sintáctica del niño siempre tiene la misma característica: la última palabra que acaba de oír la hace suya, la capta:</w:t>
      </w:r>
    </w:p>
    <w:p w:rsidR="00992413" w:rsidRPr="00992413" w:rsidRDefault="00992413" w:rsidP="00992413">
      <w:pPr>
        <w:pStyle w:val="Prrafodelista"/>
        <w:numPr>
          <w:ilvl w:val="0"/>
          <w:numId w:val="5"/>
        </w:numPr>
        <w:ind w:left="0"/>
        <w:jc w:val="both"/>
        <w:rPr>
          <w:rFonts w:ascii="Times New Roman" w:hAnsi="Times New Roman" w:cs="Times New Roman"/>
        </w:rPr>
      </w:pPr>
      <w:r w:rsidRPr="00992413">
        <w:rPr>
          <w:rFonts w:ascii="Times New Roman" w:hAnsi="Times New Roman" w:cs="Times New Roman"/>
          <w:i/>
        </w:rPr>
        <w:t xml:space="preserve">¡Toma más papilla! </w:t>
      </w:r>
      <w:r w:rsidRPr="00992413">
        <w:rPr>
          <w:rFonts w:ascii="Times New Roman" w:hAnsi="Times New Roman" w:cs="Times New Roman"/>
        </w:rPr>
        <w:t xml:space="preserve"> Le dice la madre. “</w:t>
      </w:r>
      <w:r w:rsidRPr="00992413">
        <w:rPr>
          <w:rFonts w:ascii="Times New Roman" w:hAnsi="Times New Roman" w:cs="Times New Roman"/>
          <w:b/>
        </w:rPr>
        <w:t xml:space="preserve">Más, no”, </w:t>
      </w:r>
      <w:r w:rsidRPr="00992413">
        <w:rPr>
          <w:rFonts w:ascii="Times New Roman" w:hAnsi="Times New Roman" w:cs="Times New Roman"/>
        </w:rPr>
        <w:t>responde el niño.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i/>
        </w:rPr>
        <w:t>Más</w:t>
      </w:r>
      <w:r w:rsidRPr="00992413">
        <w:rPr>
          <w:rFonts w:ascii="Times New Roman" w:hAnsi="Times New Roman" w:cs="Times New Roman"/>
        </w:rPr>
        <w:t xml:space="preserve">, es la palabra clave. Ese </w:t>
      </w:r>
      <w:r w:rsidRPr="00992413">
        <w:rPr>
          <w:rFonts w:ascii="Times New Roman" w:hAnsi="Times New Roman" w:cs="Times New Roman"/>
          <w:i/>
        </w:rPr>
        <w:t>más</w:t>
      </w:r>
      <w:r w:rsidRPr="00992413">
        <w:rPr>
          <w:rFonts w:ascii="Times New Roman" w:hAnsi="Times New Roman" w:cs="Times New Roman"/>
        </w:rPr>
        <w:t xml:space="preserve"> no es algo meramente fonético de la madre, sino que tiene un sentido pragmático ya que coge el más de la madre pero </w:t>
      </w:r>
      <w:r w:rsidRPr="00992413">
        <w:rPr>
          <w:rFonts w:ascii="Times New Roman" w:hAnsi="Times New Roman" w:cs="Times New Roman"/>
          <w:b/>
        </w:rPr>
        <w:t xml:space="preserve">no lo respalda. </w:t>
      </w:r>
      <w:r w:rsidRPr="00992413">
        <w:rPr>
          <w:rFonts w:ascii="Times New Roman" w:hAnsi="Times New Roman" w:cs="Times New Roman"/>
        </w:rPr>
        <w:t xml:space="preserve">Pero todavía no estamos ante una predicación ya que todavía no ha captada la mente ajena. Ese </w:t>
      </w:r>
      <w:r w:rsidRPr="00992413">
        <w:rPr>
          <w:rFonts w:ascii="Times New Roman" w:hAnsi="Times New Roman" w:cs="Times New Roman"/>
          <w:i/>
        </w:rPr>
        <w:t>más</w:t>
      </w:r>
      <w:r w:rsidRPr="00992413">
        <w:rPr>
          <w:rFonts w:ascii="Times New Roman" w:hAnsi="Times New Roman" w:cs="Times New Roman"/>
        </w:rPr>
        <w:t xml:space="preserve"> es una orden, no una creencia. Todavía no ha captado la mente de la madre.</w:t>
      </w:r>
    </w:p>
    <w:p w:rsidR="00992413" w:rsidRPr="00992413" w:rsidRDefault="00992413" w:rsidP="00992413">
      <w:pPr>
        <w:pStyle w:val="Prrafodelista"/>
        <w:numPr>
          <w:ilvl w:val="0"/>
          <w:numId w:val="5"/>
        </w:numPr>
        <w:ind w:left="0"/>
        <w:jc w:val="both"/>
        <w:rPr>
          <w:rFonts w:ascii="Times New Roman" w:hAnsi="Times New Roman" w:cs="Times New Roman"/>
        </w:rPr>
      </w:pPr>
      <w:r w:rsidRPr="00992413">
        <w:rPr>
          <w:rFonts w:ascii="Times New Roman" w:hAnsi="Times New Roman" w:cs="Times New Roman"/>
          <w:i/>
        </w:rPr>
        <w:lastRenderedPageBreak/>
        <w:t xml:space="preserve">“El kiosko está cerrado”, </w:t>
      </w:r>
      <w:r w:rsidRPr="00992413">
        <w:rPr>
          <w:rFonts w:ascii="Times New Roman" w:hAnsi="Times New Roman" w:cs="Times New Roman"/>
        </w:rPr>
        <w:t>dice la madre. “</w:t>
      </w:r>
      <w:r w:rsidRPr="00992413">
        <w:rPr>
          <w:rFonts w:ascii="Times New Roman" w:hAnsi="Times New Roman" w:cs="Times New Roman"/>
          <w:b/>
        </w:rPr>
        <w:t>Cerrado, no”</w:t>
      </w:r>
      <w:r w:rsidRPr="00992413">
        <w:rPr>
          <w:rFonts w:ascii="Times New Roman" w:hAnsi="Times New Roman" w:cs="Times New Roman"/>
        </w:rPr>
        <w:t xml:space="preserve"> responde el niño. En este momento sí aparece la predicación ya que ese no es un deseo de la madre (por supuesto está abierto todavía el kiosko y la madre no quiere comprarle chucherías al niño).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De cada predicación se escoge algo del lenguaje. ¿Cómo surgió el lenguaje? Es lo que trata de explicar la </w:t>
      </w:r>
      <w:r w:rsidRPr="00992413">
        <w:rPr>
          <w:rFonts w:ascii="Times New Roman" w:hAnsi="Times New Roman" w:cs="Times New Roman"/>
          <w:i/>
        </w:rPr>
        <w:t xml:space="preserve">teoría de la mente. </w:t>
      </w:r>
      <w:r w:rsidRPr="00992413">
        <w:rPr>
          <w:rFonts w:ascii="Times New Roman" w:hAnsi="Times New Roman" w:cs="Times New Roman"/>
        </w:rPr>
        <w:t xml:space="preserve">Esta corriente surgió en los años ochenta del siglo XX. El lenguaje es </w:t>
      </w:r>
      <w:r w:rsidRPr="00992413">
        <w:rPr>
          <w:rFonts w:ascii="Times New Roman" w:hAnsi="Times New Roman" w:cs="Times New Roman"/>
          <w:i/>
        </w:rPr>
        <w:t>imitación</w:t>
      </w:r>
      <w:r w:rsidRPr="00992413">
        <w:rPr>
          <w:rFonts w:ascii="Times New Roman" w:hAnsi="Times New Roman" w:cs="Times New Roman"/>
        </w:rPr>
        <w:t xml:space="preserve"> y esta es la raíz última de la mente ajena.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El primate superior puede verse la mano y son capaces de completar un sistema kinestésico: se dan cuenta de que la cabeza ajena coincide con la suya. Aparecen los dos criterios fundamentales: la </w:t>
      </w:r>
      <w:r w:rsidRPr="00992413">
        <w:rPr>
          <w:rFonts w:ascii="Times New Roman" w:hAnsi="Times New Roman" w:cs="Times New Roman"/>
          <w:i/>
        </w:rPr>
        <w:t xml:space="preserve">entonación y la cognición. </w:t>
      </w:r>
      <w:r w:rsidRPr="00992413">
        <w:rPr>
          <w:rFonts w:ascii="Times New Roman" w:hAnsi="Times New Roman" w:cs="Times New Roman"/>
        </w:rPr>
        <w:t xml:space="preserve">A medida que se van juntando palabras se presentan novedades para el oyente: </w:t>
      </w:r>
      <w:r w:rsidRPr="00992413">
        <w:rPr>
          <w:rFonts w:ascii="Times New Roman" w:hAnsi="Times New Roman" w:cs="Times New Roman"/>
          <w:i/>
        </w:rPr>
        <w:t xml:space="preserve">el predicado es lo que el oyente no sabe ya que se dan al oyente las precisas instrucciones en su mente para que se adecúe al hablante. </w:t>
      </w:r>
      <w:r w:rsidRPr="00992413">
        <w:rPr>
          <w:rFonts w:ascii="Times New Roman" w:hAnsi="Times New Roman" w:cs="Times New Roman"/>
        </w:rPr>
        <w:t xml:space="preserve">Es la necesidad de explicitar al oyente para captar su mente lo que exige forzar la sintaxis o unión de palabras: </w:t>
      </w:r>
      <w:r w:rsidRPr="00992413">
        <w:rPr>
          <w:rFonts w:ascii="Times New Roman" w:hAnsi="Times New Roman" w:cs="Times New Roman"/>
          <w:b/>
        </w:rPr>
        <w:t xml:space="preserve">estamos en la misma línea del lenguaje interior de Vigotsky, </w:t>
      </w:r>
      <w:r w:rsidRPr="00992413">
        <w:rPr>
          <w:rFonts w:ascii="Times New Roman" w:hAnsi="Times New Roman" w:cs="Times New Roman"/>
        </w:rPr>
        <w:t>ya que estamos ante la necesidad de explicitar lo que provoca la ruptura entre el lenguaje interpersonal y el intra-personal, es decir, que uno elige el predicado en función de la mente ajena.</w:t>
      </w:r>
    </w:p>
    <w:p w:rsidR="00992413" w:rsidRPr="00992413" w:rsidRDefault="00992413" w:rsidP="00992413">
      <w:pPr>
        <w:pStyle w:val="Prrafodelista"/>
        <w:numPr>
          <w:ilvl w:val="0"/>
          <w:numId w:val="5"/>
        </w:numPr>
        <w:ind w:left="0"/>
        <w:jc w:val="both"/>
        <w:rPr>
          <w:rFonts w:ascii="Times New Roman" w:hAnsi="Times New Roman" w:cs="Times New Roman"/>
        </w:rPr>
      </w:pPr>
      <w:r w:rsidRPr="00992413">
        <w:rPr>
          <w:rFonts w:ascii="Times New Roman" w:hAnsi="Times New Roman" w:cs="Times New Roman"/>
          <w:i/>
        </w:rPr>
        <w:t>El vestido azul de seda.</w:t>
      </w:r>
    </w:p>
    <w:p w:rsidR="00992413" w:rsidRPr="00992413" w:rsidRDefault="00992413" w:rsidP="00992413">
      <w:pPr>
        <w:pStyle w:val="Prrafodelista"/>
        <w:numPr>
          <w:ilvl w:val="0"/>
          <w:numId w:val="5"/>
        </w:numPr>
        <w:ind w:left="0"/>
        <w:jc w:val="both"/>
        <w:rPr>
          <w:rFonts w:ascii="Times New Roman" w:hAnsi="Times New Roman" w:cs="Times New Roman"/>
        </w:rPr>
      </w:pPr>
      <w:r w:rsidRPr="00992413">
        <w:rPr>
          <w:rFonts w:ascii="Times New Roman" w:hAnsi="Times New Roman" w:cs="Times New Roman"/>
          <w:i/>
        </w:rPr>
        <w:t xml:space="preserve">El vestido azul de seda </w:t>
      </w:r>
      <w:r w:rsidRPr="00992413">
        <w:rPr>
          <w:rFonts w:ascii="Times New Roman" w:hAnsi="Times New Roman" w:cs="Times New Roman"/>
          <w:b/>
          <w:i/>
        </w:rPr>
        <w:t>está en la tintorería de la esquina.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Así es como empieza a aprehender el niño la predicación. El niño se percata del desdoblamiento de la mente propia ante la ajena.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El lenguaje sirve para comunicar y para conocer a través de la </w:t>
      </w:r>
      <w:r w:rsidRPr="00992413">
        <w:rPr>
          <w:rFonts w:ascii="Times New Roman" w:hAnsi="Times New Roman" w:cs="Times New Roman"/>
          <w:b/>
        </w:rPr>
        <w:t xml:space="preserve">actividad lingüística. </w:t>
      </w:r>
      <w:r w:rsidRPr="00992413">
        <w:rPr>
          <w:rFonts w:ascii="Times New Roman" w:hAnsi="Times New Roman" w:cs="Times New Roman"/>
        </w:rPr>
        <w:t>El lenguaje es ante todo ACTIVIDAD y no un reflejo del mundo. El lenguaje es actividad y lo es para cubrir alguna meta.</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Si tuviéramos un infinito vocabulario, la designación sería innecesaria. El predicado se escoge de los infinitos rasgos de un objeto para, de esta guisa, enfocarlo hacia el oyente.</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Los niños, al constatar ellos mismos que no son comprendidos, sienten la necesidad de afinar y hacer más complejos sus predicados.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Con la sintaxis todo cambia ya que el texto no sólo se ciñe al código sino a la actividad. Cuando aparece el propósito, la finalidad, la </w:t>
      </w:r>
      <w:r w:rsidRPr="00992413">
        <w:rPr>
          <w:rFonts w:ascii="Times New Roman" w:hAnsi="Times New Roman" w:cs="Times New Roman"/>
          <w:i/>
        </w:rPr>
        <w:t xml:space="preserve">teleología, </w:t>
      </w:r>
      <w:r w:rsidRPr="00992413">
        <w:rPr>
          <w:rFonts w:ascii="Times New Roman" w:hAnsi="Times New Roman" w:cs="Times New Roman"/>
        </w:rPr>
        <w:t>es porque partimos de una situación que queremos mejorar. El hablante que quiere actuar sobre la realidad para adecuarla a su meta puede hacerlo actuando directamente sobre la realidad o mediante persona interpuesta.</w:t>
      </w:r>
    </w:p>
    <w:p w:rsidR="00992413" w:rsidRPr="00992413" w:rsidRDefault="00992413" w:rsidP="00992413">
      <w:pPr>
        <w:jc w:val="both"/>
        <w:rPr>
          <w:rFonts w:ascii="Times New Roman" w:hAnsi="Times New Roman" w:cs="Times New Roman"/>
          <w:i/>
        </w:rPr>
      </w:pPr>
      <w:r w:rsidRPr="00992413">
        <w:rPr>
          <w:rFonts w:ascii="Times New Roman" w:hAnsi="Times New Roman" w:cs="Times New Roman"/>
        </w:rPr>
        <w:t xml:space="preserve">Actuar sobre la realidad sin persona interpuesta y con el lenguaje lo hacen, por ejemplo, los sacerdotes a través de la palabra. O bien reconfigurando la estructura mental para que tenga la realidad atendida; ejemplo del novelista: </w:t>
      </w:r>
      <w:r w:rsidRPr="00992413">
        <w:rPr>
          <w:rFonts w:ascii="Times New Roman" w:hAnsi="Times New Roman" w:cs="Times New Roman"/>
          <w:i/>
        </w:rPr>
        <w:t>es un paso más hacia el éxito.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Estamos ante los estados mentales: la humildad cognitiva al comprender de que mi aprehensión de la realidad no es la misma realidad es el requisito previo para resolver creativamente los problemas. La predicación so se forjó para señalar el </w:t>
      </w:r>
      <w:r w:rsidRPr="00992413">
        <w:rPr>
          <w:rFonts w:ascii="Times New Roman" w:hAnsi="Times New Roman" w:cs="Times New Roman"/>
          <w:i/>
        </w:rPr>
        <w:t>aquí y el ahora</w:t>
      </w:r>
      <w:r w:rsidRPr="00992413">
        <w:rPr>
          <w:rFonts w:ascii="Times New Roman" w:hAnsi="Times New Roman" w:cs="Times New Roman"/>
        </w:rPr>
        <w:t xml:space="preserve"> (deixis). </w:t>
      </w:r>
    </w:p>
    <w:p w:rsidR="00992413" w:rsidRPr="00992413" w:rsidRDefault="00992413" w:rsidP="00992413">
      <w:pPr>
        <w:jc w:val="both"/>
        <w:rPr>
          <w:rFonts w:ascii="Times New Roman" w:hAnsi="Times New Roman" w:cs="Times New Roman"/>
          <w:b/>
        </w:rPr>
      </w:pPr>
      <w:r w:rsidRPr="00992413">
        <w:rPr>
          <w:rFonts w:ascii="Times New Roman" w:hAnsi="Times New Roman" w:cs="Times New Roman"/>
        </w:rPr>
        <w:t xml:space="preserve">Puedo cambiar la creencia ajena cuando la configuración de la realidad se modifica a través de los </w:t>
      </w:r>
      <w:r w:rsidRPr="00992413">
        <w:rPr>
          <w:rFonts w:ascii="Times New Roman" w:hAnsi="Times New Roman" w:cs="Times New Roman"/>
          <w:i/>
        </w:rPr>
        <w:t xml:space="preserve">actos de habla. </w:t>
      </w:r>
      <w:r w:rsidRPr="00992413">
        <w:rPr>
          <w:rFonts w:ascii="Times New Roman" w:hAnsi="Times New Roman" w:cs="Times New Roman"/>
        </w:rPr>
        <w:t xml:space="preserve">Ejemplo: </w:t>
      </w:r>
      <w:r w:rsidRPr="00992413">
        <w:rPr>
          <w:rFonts w:ascii="Times New Roman" w:hAnsi="Times New Roman" w:cs="Times New Roman"/>
          <w:b/>
          <w:i/>
        </w:rPr>
        <w:t>declaro al reo inocente.</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Ahora se trata, no de cambiar el mundo como con la magia, sino la creencia ajena: </w:t>
      </w:r>
    </w:p>
    <w:p w:rsidR="00992413" w:rsidRPr="00992413" w:rsidRDefault="00992413" w:rsidP="00992413">
      <w:pPr>
        <w:pStyle w:val="Prrafodelista"/>
        <w:numPr>
          <w:ilvl w:val="0"/>
          <w:numId w:val="6"/>
        </w:numPr>
        <w:ind w:left="0"/>
        <w:jc w:val="both"/>
        <w:rPr>
          <w:rFonts w:ascii="Times New Roman" w:hAnsi="Times New Roman" w:cs="Times New Roman"/>
          <w:i/>
        </w:rPr>
      </w:pPr>
      <w:r w:rsidRPr="00992413">
        <w:rPr>
          <w:rFonts w:ascii="Times New Roman" w:hAnsi="Times New Roman" w:cs="Times New Roman"/>
          <w:i/>
        </w:rPr>
        <w:lastRenderedPageBreak/>
        <w:t>“Aníbal, para caer sobre Roma tenemos que atravesar los Alpes. ¿Y si no encontramos un paso?</w:t>
      </w:r>
      <w:r w:rsidRPr="00992413">
        <w:rPr>
          <w:rFonts w:ascii="Times New Roman" w:hAnsi="Times New Roman" w:cs="Times New Roman"/>
          <w:i/>
        </w:rPr>
        <w:tab/>
      </w:r>
    </w:p>
    <w:p w:rsidR="00992413" w:rsidRPr="00992413" w:rsidRDefault="00992413" w:rsidP="00992413">
      <w:pPr>
        <w:pStyle w:val="Prrafodelista"/>
        <w:numPr>
          <w:ilvl w:val="0"/>
          <w:numId w:val="6"/>
        </w:numPr>
        <w:ind w:left="0"/>
        <w:jc w:val="both"/>
        <w:rPr>
          <w:rFonts w:ascii="Times New Roman" w:hAnsi="Times New Roman" w:cs="Times New Roman"/>
          <w:i/>
        </w:rPr>
      </w:pPr>
      <w:r w:rsidRPr="00992413">
        <w:rPr>
          <w:rFonts w:ascii="Times New Roman" w:hAnsi="Times New Roman" w:cs="Times New Roman"/>
          <w:b/>
          <w:i/>
        </w:rPr>
        <w:t>Encontraremos un paso y si no, lo crearemos.</w:t>
      </w:r>
    </w:p>
    <w:p w:rsidR="00992413" w:rsidRPr="00992413" w:rsidRDefault="00992413" w:rsidP="00992413">
      <w:pPr>
        <w:jc w:val="both"/>
        <w:rPr>
          <w:rFonts w:ascii="Times New Roman" w:hAnsi="Times New Roman" w:cs="Times New Roman"/>
        </w:rPr>
      </w:pP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La función interrogativa del lenguaje ha sido la gran olvidada por los lingüistas del siglo XX. En esta función hay que reformar el criterio básico: el hablante es un ignorante pero lo hace a fuerza de pensar que el otro sí sabe lo que necesita. La interrogativa acerca la mente y le perturba la creencia diferente, siendo el criterio básico acercar ambas mentes. Sólo tiene sentido acercar cuando hay separación.</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La creencia ajena impulsa al hablante a la predicación y el hablante capta la deficiencia en el otro y frente a ello lo lanza. Se capta la mente ajena a través de la sintaxis y se coteja con el hablante.</w:t>
      </w:r>
    </w:p>
    <w:p w:rsidR="00992413" w:rsidRPr="00992413" w:rsidRDefault="00992413" w:rsidP="00992413">
      <w:pPr>
        <w:pStyle w:val="Prrafodelista"/>
        <w:numPr>
          <w:ilvl w:val="0"/>
          <w:numId w:val="7"/>
        </w:numPr>
        <w:jc w:val="both"/>
        <w:rPr>
          <w:rFonts w:ascii="Times New Roman" w:hAnsi="Times New Roman" w:cs="Times New Roman"/>
        </w:rPr>
      </w:pPr>
      <w:r w:rsidRPr="00992413">
        <w:rPr>
          <w:rFonts w:ascii="Times New Roman" w:hAnsi="Times New Roman" w:cs="Times New Roman"/>
        </w:rPr>
        <w:t>Si pregunto algo es porque desconozco. ¿cómo puedo delimitar, mediante la pregunta, algo que desconozco? Y si lo conozco, ¿para qué pregunto?</w:t>
      </w:r>
    </w:p>
    <w:p w:rsidR="00992413" w:rsidRPr="00992413" w:rsidRDefault="00992413" w:rsidP="00992413">
      <w:pPr>
        <w:jc w:val="both"/>
        <w:rPr>
          <w:rFonts w:ascii="Times New Roman" w:hAnsi="Times New Roman" w:cs="Times New Roman"/>
        </w:rPr>
      </w:pPr>
    </w:p>
    <w:p w:rsidR="00992413" w:rsidRPr="00992413" w:rsidRDefault="00992413" w:rsidP="00992413">
      <w:pPr>
        <w:jc w:val="both"/>
        <w:rPr>
          <w:rFonts w:ascii="Times New Roman" w:hAnsi="Times New Roman" w:cs="Times New Roman"/>
        </w:rPr>
      </w:pPr>
    </w:p>
    <w:p w:rsidR="00992413" w:rsidRPr="00992413" w:rsidRDefault="00992413" w:rsidP="00992413">
      <w:pPr>
        <w:jc w:val="both"/>
        <w:rPr>
          <w:rFonts w:ascii="Times New Roman" w:hAnsi="Times New Roman" w:cs="Times New Roman"/>
        </w:rPr>
      </w:pPr>
    </w:p>
    <w:p w:rsidR="00992413" w:rsidRPr="00992413" w:rsidRDefault="00992413" w:rsidP="00992413">
      <w:pPr>
        <w:jc w:val="both"/>
        <w:rPr>
          <w:rFonts w:ascii="Times New Roman" w:hAnsi="Times New Roman" w:cs="Times New Roman"/>
        </w:rPr>
      </w:pPr>
    </w:p>
    <w:p w:rsidR="00992413" w:rsidRPr="00992413" w:rsidRDefault="00992413" w:rsidP="00992413">
      <w:pPr>
        <w:jc w:val="both"/>
        <w:rPr>
          <w:rFonts w:ascii="Times New Roman" w:hAnsi="Times New Roman" w:cs="Times New Roman"/>
        </w:rPr>
      </w:pPr>
    </w:p>
    <w:p w:rsidR="00992413" w:rsidRPr="00992413" w:rsidRDefault="00992413" w:rsidP="00992413">
      <w:pPr>
        <w:jc w:val="both"/>
        <w:rPr>
          <w:rFonts w:ascii="Times New Roman" w:hAnsi="Times New Roman" w:cs="Times New Roman"/>
        </w:rPr>
      </w:pPr>
    </w:p>
    <w:p w:rsidR="00992413" w:rsidRPr="00992413" w:rsidRDefault="00992413" w:rsidP="00992413">
      <w:pPr>
        <w:jc w:val="both"/>
        <w:rPr>
          <w:rFonts w:ascii="Times New Roman" w:hAnsi="Times New Roman" w:cs="Times New Roman"/>
        </w:rPr>
      </w:pPr>
    </w:p>
    <w:p w:rsidR="00992413" w:rsidRPr="00992413" w:rsidRDefault="00992413" w:rsidP="00992413">
      <w:pPr>
        <w:jc w:val="center"/>
        <w:rPr>
          <w:rFonts w:ascii="Times New Roman" w:hAnsi="Times New Roman" w:cs="Times New Roman"/>
          <w:b/>
        </w:rPr>
      </w:pPr>
      <w:r w:rsidRPr="00992413">
        <w:rPr>
          <w:rFonts w:ascii="Times New Roman" w:hAnsi="Times New Roman" w:cs="Times New Roman"/>
          <w:b/>
        </w:rPr>
        <w:t>5.- Daniel Dennett.</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La captación de la mente ajena dispara la predicación.</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En el año 1979, en la revista </w:t>
      </w:r>
      <w:r w:rsidRPr="00992413">
        <w:rPr>
          <w:rFonts w:ascii="Times New Roman" w:hAnsi="Times New Roman" w:cs="Times New Roman"/>
          <w:i/>
        </w:rPr>
        <w:t xml:space="preserve">Behaviour and sciences brain, </w:t>
      </w:r>
      <w:r w:rsidRPr="00992413">
        <w:rPr>
          <w:rFonts w:ascii="Times New Roman" w:hAnsi="Times New Roman" w:cs="Times New Roman"/>
        </w:rPr>
        <w:t xml:space="preserve">Daniel Dennet escribió sobre la necesidad de distinguir entre los agentes que no tienen mente; los que poseen percepciones y deseos; las creencias y deseos de creencias propios y ajenos. El estado mental que se aplica sobre otro estado mental significa poseer una teoría de la mente.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Acceder a la mente ajena sin el lenguaje es IMPOSIBLE, al menos de momento.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El niño cree que lo que él cree lo cree todo el mundo. Es incapaz de inferir una creencia ajena. ¿Qué es más fácil captar un deseo o una creencia? El deseo lo captan los niños pronto porque no se necesita una doble línea mental. Pero si de un mismo objeto del mundo uno dice que es blanco y otro que es negro, la cosa se complica ya que se duplica la realidad. Hay que mantener dos archivos mentales: dos deseos caben en un mismo sitio, pero no así dos creencias. Las creencias pueden ser verdaderas o falsas y la única forma que tiene un investigador para trabajar son las creencias falsas ya que es la única forma de comparar. Es la única forma de asegurarse de que el sometido al test capta la creencia ya que si es verdadero no podemos saber si lo que ha captado es la verdad o la realidad.</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lastRenderedPageBreak/>
        <w:t xml:space="preserve">El distinguir una creencia verdadera propia de la realidad es más profundo. La burbuja mental aparece cuando no hay adecuación con la realidad. Es </w:t>
      </w:r>
      <w:r w:rsidRPr="00992413">
        <w:rPr>
          <w:rFonts w:ascii="Times New Roman" w:hAnsi="Times New Roman" w:cs="Times New Roman"/>
          <w:b/>
        </w:rPr>
        <w:t>más fácil captar la creencia falsa ajena que la propia</w:t>
      </w:r>
      <w:r w:rsidRPr="00992413">
        <w:rPr>
          <w:rFonts w:ascii="Times New Roman" w:hAnsi="Times New Roman" w:cs="Times New Roman"/>
        </w:rPr>
        <w:t xml:space="preserve"> ya que la propia sólo es posible cuando ha pasado el tiempo: </w:t>
      </w:r>
      <w:r w:rsidRPr="00992413">
        <w:rPr>
          <w:rFonts w:ascii="Times New Roman" w:hAnsi="Times New Roman" w:cs="Times New Roman"/>
          <w:i/>
        </w:rPr>
        <w:t xml:space="preserve">para verdades, el tiempo. </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¿Qué es más primario, captar una creencia o un deseo ajeno? Uno puede incluir en un mismo espacio dos deseos pero no dos creencias; aunque sean opuestas, dos deseos caben en un mismo baúl pero no se puede admitir una contradicción.</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¿Qué es más precoz, captar una creencia verdadera o falsa? Sólo la falsa puede investigarse porque es la única manera de comprobar cómo se separa de la realidad. Un deseo es poco para definir lo exclusivamente humano pero captar la creencia propia como sólo eso, propia, es muy complejo. Pocos humanos lo consiguen.</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El lenguaje-sintaxis obedece al deseo de cambiar la mente ajena que se consideraba como falsa.</w:t>
      </w:r>
    </w:p>
    <w:p w:rsidR="00992413" w:rsidRPr="00992413" w:rsidRDefault="00992413" w:rsidP="00992413">
      <w:pPr>
        <w:jc w:val="both"/>
        <w:rPr>
          <w:rFonts w:ascii="Times New Roman" w:hAnsi="Times New Roman" w:cs="Times New Roman"/>
          <w:i/>
        </w:rPr>
      </w:pPr>
      <w:r w:rsidRPr="00992413">
        <w:rPr>
          <w:rFonts w:ascii="Times New Roman" w:hAnsi="Times New Roman" w:cs="Times New Roman"/>
        </w:rPr>
        <w:t xml:space="preserve">¿Puede ser falsa una propia creencia? La creencia propia, mía, que yo capto como falsa sólo es posible la que ya es pasado. La presente es imposible, no adaptativa. </w:t>
      </w:r>
      <w:r w:rsidRPr="00992413">
        <w:rPr>
          <w:rFonts w:ascii="Times New Roman" w:hAnsi="Times New Roman" w:cs="Times New Roman"/>
          <w:i/>
        </w:rPr>
        <w:t>Para verdades, el tiempo.</w:t>
      </w:r>
    </w:p>
    <w:p w:rsidR="00992413" w:rsidRPr="00992413" w:rsidRDefault="00992413" w:rsidP="00992413">
      <w:pPr>
        <w:jc w:val="both"/>
        <w:rPr>
          <w:rFonts w:ascii="Times New Roman" w:hAnsi="Times New Roman" w:cs="Times New Roman"/>
        </w:rPr>
      </w:pPr>
      <w:r w:rsidRPr="00992413">
        <w:rPr>
          <w:rFonts w:ascii="Times New Roman" w:hAnsi="Times New Roman" w:cs="Times New Roman"/>
        </w:rPr>
        <w:t xml:space="preserve">En una creencia falsa, el niño la elimina porque puede llevar a la confusión, ocupa espacio en la mente y puede llegar a ser contraproducente. La memoria es </w:t>
      </w:r>
      <w:r w:rsidRPr="00992413">
        <w:rPr>
          <w:rFonts w:ascii="Times New Roman" w:hAnsi="Times New Roman" w:cs="Times New Roman"/>
          <w:i/>
        </w:rPr>
        <w:t>selectiva y caprichosa, se queda con lo útil</w:t>
      </w:r>
      <w:r w:rsidRPr="00992413">
        <w:rPr>
          <w:rFonts w:ascii="Times New Roman" w:hAnsi="Times New Roman" w:cs="Times New Roman"/>
        </w:rPr>
        <w:t>. Hasta los cuatro años no recuerda su propia creencia como falsa.</w:t>
      </w:r>
    </w:p>
    <w:p w:rsidR="00992413" w:rsidRPr="00992413" w:rsidRDefault="00992413" w:rsidP="00992413">
      <w:pPr>
        <w:jc w:val="both"/>
        <w:rPr>
          <w:rFonts w:ascii="Times New Roman" w:hAnsi="Times New Roman" w:cs="Times New Roman"/>
          <w:b/>
        </w:rPr>
      </w:pPr>
      <w:r w:rsidRPr="00992413">
        <w:rPr>
          <w:rFonts w:ascii="Times New Roman" w:hAnsi="Times New Roman" w:cs="Times New Roman"/>
        </w:rPr>
        <w:t xml:space="preserve">El percatarse de que la visión propia, es sólo eso, visión de la realidad y no realidad misma, está relacionada con la </w:t>
      </w:r>
      <w:r w:rsidRPr="00992413">
        <w:rPr>
          <w:rFonts w:ascii="Times New Roman" w:hAnsi="Times New Roman" w:cs="Times New Roman"/>
          <w:b/>
        </w:rPr>
        <w:t>resolución creativa de problemas.</w:t>
      </w:r>
    </w:p>
    <w:p w:rsidR="00992413" w:rsidRPr="00992413" w:rsidRDefault="00992413" w:rsidP="00992413">
      <w:pPr>
        <w:jc w:val="both"/>
        <w:rPr>
          <w:rFonts w:ascii="Times New Roman" w:hAnsi="Times New Roman" w:cs="Times New Roman"/>
        </w:rPr>
      </w:pPr>
    </w:p>
    <w:p w:rsidR="000F636D" w:rsidRPr="00992413" w:rsidRDefault="000F636D">
      <w:pPr>
        <w:rPr>
          <w:rFonts w:ascii="Times New Roman" w:hAnsi="Times New Roman" w:cs="Times New Roman"/>
        </w:rPr>
      </w:pPr>
    </w:p>
    <w:sectPr w:rsidR="000F636D" w:rsidRPr="00992413" w:rsidSect="000F636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ACC"/>
    <w:multiLevelType w:val="hybridMultilevel"/>
    <w:tmpl w:val="197AC69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nsid w:val="1FB813E8"/>
    <w:multiLevelType w:val="hybridMultilevel"/>
    <w:tmpl w:val="C9487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24C2D64"/>
    <w:multiLevelType w:val="multilevel"/>
    <w:tmpl w:val="15D4C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9F15A5"/>
    <w:multiLevelType w:val="hybridMultilevel"/>
    <w:tmpl w:val="44A4D3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504662C3"/>
    <w:multiLevelType w:val="hybridMultilevel"/>
    <w:tmpl w:val="56103D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F78131C"/>
    <w:multiLevelType w:val="hybridMultilevel"/>
    <w:tmpl w:val="801C1968"/>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6">
    <w:nsid w:val="72D074CB"/>
    <w:multiLevelType w:val="hybridMultilevel"/>
    <w:tmpl w:val="E5162ED4"/>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425"/>
  <w:characterSpacingControl w:val="doNotCompress"/>
  <w:compat/>
  <w:rsids>
    <w:rsidRoot w:val="00992413"/>
    <w:rsid w:val="00013A19"/>
    <w:rsid w:val="000F636D"/>
    <w:rsid w:val="008640BF"/>
    <w:rsid w:val="00992413"/>
    <w:rsid w:val="00D34F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36D"/>
  </w:style>
  <w:style w:type="paragraph" w:styleId="Ttulo2">
    <w:name w:val="heading 2"/>
    <w:basedOn w:val="Normal"/>
    <w:link w:val="Ttulo2Car"/>
    <w:uiPriority w:val="9"/>
    <w:qFormat/>
    <w:rsid w:val="00992413"/>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992413"/>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992413"/>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992413"/>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99241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92413"/>
    <w:rPr>
      <w:color w:val="0000FF"/>
      <w:u w:val="single"/>
    </w:rPr>
  </w:style>
  <w:style w:type="paragraph" w:styleId="Prrafodelista">
    <w:name w:val="List Paragraph"/>
    <w:basedOn w:val="Normal"/>
    <w:uiPriority w:val="34"/>
    <w:qFormat/>
    <w:rsid w:val="00992413"/>
    <w:pPr>
      <w:ind w:left="720"/>
      <w:contextualSpacing/>
    </w:pPr>
  </w:style>
</w:styles>
</file>

<file path=word/webSettings.xml><?xml version="1.0" encoding="utf-8"?>
<w:webSettings xmlns:r="http://schemas.openxmlformats.org/officeDocument/2006/relationships" xmlns:w="http://schemas.openxmlformats.org/wordprocessingml/2006/main">
  <w:divs>
    <w:div w:id="488835527">
      <w:bodyDiv w:val="1"/>
      <w:marLeft w:val="0"/>
      <w:marRight w:val="0"/>
      <w:marTop w:val="0"/>
      <w:marBottom w:val="0"/>
      <w:divBdr>
        <w:top w:val="none" w:sz="0" w:space="0" w:color="auto"/>
        <w:left w:val="none" w:sz="0" w:space="0" w:color="auto"/>
        <w:bottom w:val="none" w:sz="0" w:space="0" w:color="auto"/>
        <w:right w:val="none" w:sz="0" w:space="0" w:color="auto"/>
      </w:divBdr>
      <w:divsChild>
        <w:div w:id="1212423837">
          <w:marLeft w:val="0"/>
          <w:marRight w:val="0"/>
          <w:marTop w:val="0"/>
          <w:marBottom w:val="0"/>
          <w:divBdr>
            <w:top w:val="none" w:sz="0" w:space="0" w:color="auto"/>
            <w:left w:val="none" w:sz="0" w:space="0" w:color="auto"/>
            <w:bottom w:val="none" w:sz="0" w:space="0" w:color="auto"/>
            <w:right w:val="none" w:sz="0" w:space="0" w:color="auto"/>
          </w:divBdr>
        </w:div>
        <w:div w:id="2022468094">
          <w:marLeft w:val="0"/>
          <w:marRight w:val="0"/>
          <w:marTop w:val="0"/>
          <w:marBottom w:val="0"/>
          <w:divBdr>
            <w:top w:val="none" w:sz="0" w:space="0" w:color="auto"/>
            <w:left w:val="none" w:sz="0" w:space="0" w:color="auto"/>
            <w:bottom w:val="none" w:sz="0" w:space="0" w:color="auto"/>
            <w:right w:val="none" w:sz="0" w:space="0" w:color="auto"/>
          </w:divBdr>
        </w:div>
        <w:div w:id="1295521991">
          <w:marLeft w:val="0"/>
          <w:marRight w:val="0"/>
          <w:marTop w:val="0"/>
          <w:marBottom w:val="0"/>
          <w:divBdr>
            <w:top w:val="none" w:sz="0" w:space="0" w:color="auto"/>
            <w:left w:val="none" w:sz="0" w:space="0" w:color="auto"/>
            <w:bottom w:val="none" w:sz="0" w:space="0" w:color="auto"/>
            <w:right w:val="none" w:sz="0" w:space="0" w:color="auto"/>
          </w:divBdr>
        </w:div>
        <w:div w:id="512109205">
          <w:marLeft w:val="0"/>
          <w:marRight w:val="0"/>
          <w:marTop w:val="0"/>
          <w:marBottom w:val="0"/>
          <w:divBdr>
            <w:top w:val="none" w:sz="0" w:space="0" w:color="auto"/>
            <w:left w:val="none" w:sz="0" w:space="0" w:color="auto"/>
            <w:bottom w:val="none" w:sz="0" w:space="0" w:color="auto"/>
            <w:right w:val="none" w:sz="0" w:space="0" w:color="auto"/>
          </w:divBdr>
        </w:div>
        <w:div w:id="1779984301">
          <w:marLeft w:val="0"/>
          <w:marRight w:val="0"/>
          <w:marTop w:val="0"/>
          <w:marBottom w:val="0"/>
          <w:divBdr>
            <w:top w:val="none" w:sz="0" w:space="0" w:color="auto"/>
            <w:left w:val="none" w:sz="0" w:space="0" w:color="auto"/>
            <w:bottom w:val="none" w:sz="0" w:space="0" w:color="auto"/>
            <w:right w:val="none" w:sz="0" w:space="0" w:color="auto"/>
          </w:divBdr>
          <w:divsChild>
            <w:div w:id="511382732">
              <w:marLeft w:val="0"/>
              <w:marRight w:val="0"/>
              <w:marTop w:val="0"/>
              <w:marBottom w:val="0"/>
              <w:divBdr>
                <w:top w:val="none" w:sz="0" w:space="0" w:color="auto"/>
                <w:left w:val="none" w:sz="0" w:space="0" w:color="auto"/>
                <w:bottom w:val="none" w:sz="0" w:space="0" w:color="auto"/>
                <w:right w:val="none" w:sz="0" w:space="0" w:color="auto"/>
              </w:divBdr>
            </w:div>
            <w:div w:id="1438331162">
              <w:marLeft w:val="0"/>
              <w:marRight w:val="0"/>
              <w:marTop w:val="0"/>
              <w:marBottom w:val="0"/>
              <w:divBdr>
                <w:top w:val="none" w:sz="0" w:space="0" w:color="auto"/>
                <w:left w:val="none" w:sz="0" w:space="0" w:color="auto"/>
                <w:bottom w:val="none" w:sz="0" w:space="0" w:color="auto"/>
                <w:right w:val="none" w:sz="0" w:space="0" w:color="auto"/>
              </w:divBdr>
            </w:div>
            <w:div w:id="1417357640">
              <w:marLeft w:val="0"/>
              <w:marRight w:val="0"/>
              <w:marTop w:val="0"/>
              <w:marBottom w:val="0"/>
              <w:divBdr>
                <w:top w:val="none" w:sz="0" w:space="0" w:color="auto"/>
                <w:left w:val="none" w:sz="0" w:space="0" w:color="auto"/>
                <w:bottom w:val="none" w:sz="0" w:space="0" w:color="auto"/>
                <w:right w:val="none" w:sz="0" w:space="0" w:color="auto"/>
              </w:divBdr>
            </w:div>
          </w:divsChild>
        </w:div>
        <w:div w:id="2041315682">
          <w:marLeft w:val="0"/>
          <w:marRight w:val="0"/>
          <w:marTop w:val="0"/>
          <w:marBottom w:val="0"/>
          <w:divBdr>
            <w:top w:val="none" w:sz="0" w:space="0" w:color="auto"/>
            <w:left w:val="none" w:sz="0" w:space="0" w:color="auto"/>
            <w:bottom w:val="none" w:sz="0" w:space="0" w:color="auto"/>
            <w:right w:val="none" w:sz="0" w:space="0" w:color="auto"/>
          </w:divBdr>
        </w:div>
        <w:div w:id="1511485967">
          <w:marLeft w:val="0"/>
          <w:marRight w:val="0"/>
          <w:marTop w:val="0"/>
          <w:marBottom w:val="0"/>
          <w:divBdr>
            <w:top w:val="none" w:sz="0" w:space="0" w:color="auto"/>
            <w:left w:val="none" w:sz="0" w:space="0" w:color="auto"/>
            <w:bottom w:val="none" w:sz="0" w:space="0" w:color="auto"/>
            <w:right w:val="none" w:sz="0" w:space="0" w:color="auto"/>
          </w:divBdr>
          <w:divsChild>
            <w:div w:id="59836002">
              <w:marLeft w:val="0"/>
              <w:marRight w:val="0"/>
              <w:marTop w:val="0"/>
              <w:marBottom w:val="120"/>
              <w:divBdr>
                <w:top w:val="none" w:sz="0" w:space="0" w:color="auto"/>
                <w:left w:val="none" w:sz="0" w:space="0" w:color="auto"/>
                <w:bottom w:val="none" w:sz="0" w:space="0" w:color="auto"/>
                <w:right w:val="none" w:sz="0" w:space="0" w:color="auto"/>
              </w:divBdr>
            </w:div>
          </w:divsChild>
        </w:div>
        <w:div w:id="1409300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Autocontrol" TargetMode="External"/><Relationship Id="rId13" Type="http://schemas.openxmlformats.org/officeDocument/2006/relationships/hyperlink" Target="http://es.wikipedia.org/w/index.php?title=Procesos_psicol%C3%B3gicos_superiores&amp;action=edit&amp;redlink=1" TargetMode="External"/><Relationship Id="rId18" Type="http://schemas.openxmlformats.org/officeDocument/2006/relationships/hyperlink" Target="http://es.wikipedia.org/w/index.php?title=Lev_Vygotski&amp;action=edit&amp;section=8" TargetMode="External"/><Relationship Id="rId26" Type="http://schemas.openxmlformats.org/officeDocument/2006/relationships/hyperlink" Target="http://es.wikipedia.org/w/index.php?title=Nivel_de_desarrollo_potencial&amp;action=edit&amp;redlink=1" TargetMode="External"/><Relationship Id="rId3" Type="http://schemas.openxmlformats.org/officeDocument/2006/relationships/settings" Target="settings.xml"/><Relationship Id="rId21" Type="http://schemas.openxmlformats.org/officeDocument/2006/relationships/hyperlink" Target="http://es.wikipedia.org/wiki/Zona_de_desarrollo_pr%C3%B3ximo" TargetMode="External"/><Relationship Id="rId7" Type="http://schemas.openxmlformats.org/officeDocument/2006/relationships/hyperlink" Target="http://es.wikipedia.org/wiki/Lev_Vygotski" TargetMode="External"/><Relationship Id="rId12" Type="http://schemas.openxmlformats.org/officeDocument/2006/relationships/hyperlink" Target="http://es.wikipedia.org/w/index.php?title=Subjetivaci%C3%B3n_individual&amp;action=edit&amp;redlink=1" TargetMode="External"/><Relationship Id="rId17" Type="http://schemas.openxmlformats.org/officeDocument/2006/relationships/hyperlink" Target="http://es.wikipedia.org/wiki/Escuela" TargetMode="External"/><Relationship Id="rId25" Type="http://schemas.openxmlformats.org/officeDocument/2006/relationships/hyperlink" Target="http://es.wikipedia.org/w/index.php?title=Nivel_de_desarrollo_real&amp;action=edit&amp;redlink=1" TargetMode="External"/><Relationship Id="rId2" Type="http://schemas.openxmlformats.org/officeDocument/2006/relationships/styles" Target="styles.xml"/><Relationship Id="rId16" Type="http://schemas.openxmlformats.org/officeDocument/2006/relationships/hyperlink" Target="http://es.wikipedia.org/wiki/Educaci%C3%B3n" TargetMode="External"/><Relationship Id="rId20" Type="http://schemas.openxmlformats.org/officeDocument/2006/relationships/hyperlink" Target="http://es.wikipedia.org/w/index.php?title=Andamiaje&amp;action=edit&amp;redlink=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es.wikipedia.org/wiki/Lenguaje" TargetMode="External"/><Relationship Id="rId11" Type="http://schemas.openxmlformats.org/officeDocument/2006/relationships/hyperlink" Target="http://es.wikipedia.org/w/index.php?title=Mediaci%C3%B3n_semi%C3%B3tica&amp;action=edit&amp;redlink=1" TargetMode="External"/><Relationship Id="rId24" Type="http://schemas.openxmlformats.org/officeDocument/2006/relationships/hyperlink" Target="http://es.wikipedia.org/wiki/Mercedes_Chaves_Jaime" TargetMode="External"/><Relationship Id="rId5" Type="http://schemas.openxmlformats.org/officeDocument/2006/relationships/hyperlink" Target="http://es.wikipedia.org/wiki/Zona_de_desarrollo_pr%C3%B3ximo" TargetMode="External"/><Relationship Id="rId15" Type="http://schemas.openxmlformats.org/officeDocument/2006/relationships/hyperlink" Target="http://es.wikipedia.org/w/index.php?title=Lengua_oral&amp;action=edit&amp;redlink=1" TargetMode="External"/><Relationship Id="rId23" Type="http://schemas.openxmlformats.org/officeDocument/2006/relationships/hyperlink" Target="http://es.wikipedia.org/w/index.php?title=Lectoescritura&amp;action=edit&amp;redlink=1" TargetMode="External"/><Relationship Id="rId28" Type="http://schemas.openxmlformats.org/officeDocument/2006/relationships/hyperlink" Target="http://es.wikipedia.org/wiki/Jerome_Bruner" TargetMode="External"/><Relationship Id="rId10" Type="http://schemas.openxmlformats.org/officeDocument/2006/relationships/hyperlink" Target="http://es.wikipedia.org/w/index.php?title=Lev_Vygotski&amp;action=edit&amp;section=7" TargetMode="External"/><Relationship Id="rId19" Type="http://schemas.openxmlformats.org/officeDocument/2006/relationships/hyperlink" Target="http://es.wikipedia.org/wiki/Zona_de_Desarrollo_Pr%C3%B3ximo" TargetMode="External"/><Relationship Id="rId4" Type="http://schemas.openxmlformats.org/officeDocument/2006/relationships/webSettings" Target="webSettings.xml"/><Relationship Id="rId9" Type="http://schemas.openxmlformats.org/officeDocument/2006/relationships/hyperlink" Target="http://es.wikipedia.org/w/index.php?title=Lev_Vygotski&amp;action=edit&amp;section=6" TargetMode="External"/><Relationship Id="rId14" Type="http://schemas.openxmlformats.org/officeDocument/2006/relationships/hyperlink" Target="http://es.wikipedia.org/w/index.php?title=Procesos_psicol%C3%B3gicos_superiores&amp;action=edit&amp;redlink=1" TargetMode="External"/><Relationship Id="rId22" Type="http://schemas.openxmlformats.org/officeDocument/2006/relationships/hyperlink" Target="http://es.wikipedia.org/wiki/Competencia_(aprendizaje)" TargetMode="External"/><Relationship Id="rId27" Type="http://schemas.openxmlformats.org/officeDocument/2006/relationships/hyperlink" Target="http://es.wikipedia.org/w/index.php?title=Andamiaje&amp;action=edit&amp;redlink=1" TargetMode="Externa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4819</Words>
  <Characters>26508</Characters>
  <Application>Microsoft Office Word</Application>
  <DocSecurity>0</DocSecurity>
  <Lines>220</Lines>
  <Paragraphs>62</Paragraphs>
  <ScaleCrop>false</ScaleCrop>
  <Company/>
  <LinksUpToDate>false</LinksUpToDate>
  <CharactersWithSpaces>31265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garciamartin</dc:creator>
  <cp:lastModifiedBy>david garciamartin</cp:lastModifiedBy>
  <cp:revision>2</cp:revision>
  <dcterms:created xsi:type="dcterms:W3CDTF">2020-09-10T10:43:00Z</dcterms:created>
  <dcterms:modified xsi:type="dcterms:W3CDTF">2020-09-10T10:43:00Z</dcterms:modified>
</cp:coreProperties>
</file>