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996" w:rsidRPr="00F30996" w:rsidRDefault="00F30996" w:rsidP="00F30996">
      <w:pPr>
        <w:spacing w:before="100" w:beforeAutospacing="1" w:after="100" w:afterAutospacing="1" w:line="240" w:lineRule="auto"/>
        <w:outlineLvl w:val="0"/>
        <w:rPr>
          <w:rFonts w:ascii="Times New Roman" w:eastAsia="Times New Roman" w:hAnsi="Times New Roman" w:cs="Times New Roman"/>
          <w:b/>
          <w:bCs/>
          <w:kern w:val="36"/>
          <w:sz w:val="48"/>
          <w:szCs w:val="48"/>
          <w:lang w:eastAsia="es-ES"/>
        </w:rPr>
      </w:pPr>
      <w:r w:rsidRPr="00F30996">
        <w:rPr>
          <w:rFonts w:ascii="Times New Roman" w:eastAsia="Times New Roman" w:hAnsi="Times New Roman" w:cs="Times New Roman"/>
          <w:b/>
          <w:bCs/>
          <w:kern w:val="36"/>
          <w:sz w:val="48"/>
          <w:szCs w:val="48"/>
          <w:lang w:eastAsia="es-ES"/>
        </w:rPr>
        <w:t xml:space="preserve">17 de Mayo, Día Internacional contra la Homofobia, </w:t>
      </w:r>
      <w:proofErr w:type="spellStart"/>
      <w:r w:rsidRPr="00F30996">
        <w:rPr>
          <w:rFonts w:ascii="Times New Roman" w:eastAsia="Times New Roman" w:hAnsi="Times New Roman" w:cs="Times New Roman"/>
          <w:b/>
          <w:bCs/>
          <w:kern w:val="36"/>
          <w:sz w:val="48"/>
          <w:szCs w:val="48"/>
          <w:lang w:eastAsia="es-ES"/>
        </w:rPr>
        <w:t>Bifobia</w:t>
      </w:r>
      <w:proofErr w:type="spellEnd"/>
      <w:r w:rsidRPr="00F30996">
        <w:rPr>
          <w:rFonts w:ascii="Times New Roman" w:eastAsia="Times New Roman" w:hAnsi="Times New Roman" w:cs="Times New Roman"/>
          <w:b/>
          <w:bCs/>
          <w:kern w:val="36"/>
          <w:sz w:val="48"/>
          <w:szCs w:val="48"/>
          <w:lang w:eastAsia="es-ES"/>
        </w:rPr>
        <w:t xml:space="preserve"> y </w:t>
      </w:r>
      <w:proofErr w:type="spellStart"/>
      <w:r w:rsidRPr="00F30996">
        <w:rPr>
          <w:rFonts w:ascii="Times New Roman" w:eastAsia="Times New Roman" w:hAnsi="Times New Roman" w:cs="Times New Roman"/>
          <w:b/>
          <w:bCs/>
          <w:kern w:val="36"/>
          <w:sz w:val="48"/>
          <w:szCs w:val="48"/>
          <w:lang w:eastAsia="es-ES"/>
        </w:rPr>
        <w:t>Transfobia</w:t>
      </w:r>
      <w:proofErr w:type="spellEnd"/>
      <w:r>
        <w:rPr>
          <w:rFonts w:ascii="Times New Roman" w:eastAsia="Times New Roman" w:hAnsi="Times New Roman" w:cs="Times New Roman"/>
          <w:b/>
          <w:bCs/>
          <w:kern w:val="36"/>
          <w:sz w:val="48"/>
          <w:szCs w:val="48"/>
          <w:lang w:eastAsia="es-ES"/>
        </w:rPr>
        <w:br/>
      </w:r>
      <w:r>
        <w:rPr>
          <w:rFonts w:ascii="Times New Roman" w:eastAsia="Times New Roman" w:hAnsi="Times New Roman" w:cs="Times New Roman"/>
          <w:b/>
          <w:bCs/>
          <w:kern w:val="36"/>
          <w:sz w:val="48"/>
          <w:szCs w:val="48"/>
          <w:lang w:eastAsia="es-ES"/>
        </w:rPr>
        <w:br/>
      </w:r>
      <w:r w:rsidRPr="00F30996">
        <w:rPr>
          <w:rFonts w:ascii="Times New Roman" w:eastAsia="Times New Roman" w:hAnsi="Times New Roman" w:cs="Times New Roman"/>
          <w:b/>
          <w:bCs/>
          <w:kern w:val="36"/>
          <w:sz w:val="48"/>
          <w:szCs w:val="48"/>
          <w:u w:val="single"/>
          <w:lang w:eastAsia="es-ES"/>
        </w:rPr>
        <w:t>INTRODUCCIÓN</w:t>
      </w:r>
    </w:p>
    <w:p w:rsidR="00F30996" w:rsidRDefault="00F30996" w:rsidP="00F30996">
      <w:pPr>
        <w:pStyle w:val="NormalWeb"/>
      </w:pPr>
      <w:r>
        <w:rPr>
          <w:noProof/>
          <w:color w:val="0000FF"/>
        </w:rPr>
        <w:drawing>
          <wp:inline distT="0" distB="0" distL="0" distR="0">
            <wp:extent cx="2438400" cy="1146048"/>
            <wp:effectExtent l="0" t="0" r="0" b="0"/>
            <wp:docPr id="2" name="Imagen 2" descr="https://www.educacionenmalaga.es/wp-content/uploads/2019/05/dia-contra-discriminacion-lgtb-1170x550-300x141.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ducacionenmalaga.es/wp-content/uploads/2019/05/dia-contra-discriminacion-lgtb-1170x550-300x141.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38400" cy="1146048"/>
                    </a:xfrm>
                    <a:prstGeom prst="rect">
                      <a:avLst/>
                    </a:prstGeom>
                    <a:noFill/>
                    <a:ln>
                      <a:noFill/>
                    </a:ln>
                  </pic:spPr>
                </pic:pic>
              </a:graphicData>
            </a:graphic>
          </wp:inline>
        </w:drawing>
      </w:r>
      <w:r>
        <w:t xml:space="preserve">Cada </w:t>
      </w:r>
      <w:r>
        <w:rPr>
          <w:rStyle w:val="Textoennegrita"/>
        </w:rPr>
        <w:t>17 de Mayo</w:t>
      </w:r>
      <w:r>
        <w:t xml:space="preserve"> se celebra el </w:t>
      </w:r>
      <w:r>
        <w:rPr>
          <w:rStyle w:val="Textoennegrita"/>
        </w:rPr>
        <w:t>“Día Internacional contra la HOMOFOBIA, BIFOBIA y TRANSFOBIA”</w:t>
      </w:r>
      <w:r>
        <w:t xml:space="preserve">, y se eligió esta fecha ya que tal día como hoy, hace  21 años se eliminó de la homosexualidad de las listas de enfermedades mentales por parte de la </w:t>
      </w:r>
      <w:hyperlink r:id="rId7" w:history="1">
        <w:r>
          <w:rPr>
            <w:rStyle w:val="Textoennegrita"/>
            <w:color w:val="0000FF"/>
            <w:u w:val="single"/>
          </w:rPr>
          <w:t>Organización Mundial de la Salud</w:t>
        </w:r>
      </w:hyperlink>
      <w:r>
        <w:t xml:space="preserve">, día contra la discriminación que queremos celebrar, así como no olvidar la discriminación que se sufre por la </w:t>
      </w:r>
      <w:proofErr w:type="spellStart"/>
      <w:r>
        <w:t>transfobia</w:t>
      </w:r>
      <w:proofErr w:type="spellEnd"/>
      <w:r>
        <w:t xml:space="preserve"> y </w:t>
      </w:r>
      <w:proofErr w:type="spellStart"/>
      <w:r>
        <w:t>bifobia</w:t>
      </w:r>
      <w:proofErr w:type="spellEnd"/>
      <w:r>
        <w:t>. En los últimos años son muchos los avances en igualdad que se han conseguido, los cambios normativos en la denominación registral para personas Transexuales, inclusión de artículos en algunos estatutos de autonomía en torno a la no discriminación por orientación sexual e identidad de género, y otros, entre los que destaca el derecho al matrimonio entre personas del mismo sexo: un instrumento que ha otorgado dignidad, seguridad, protección y autoconfianza a miles de personas y a sus familias. Sin embargo, la igualdad no ha sido conseguida plenamente. Pese a reconocimientos legales, en nuestro país siguen existiendo muchísimos casos de discriminación hacia el colectivo LGTB.</w:t>
      </w:r>
    </w:p>
    <w:p w:rsidR="00F30996" w:rsidRDefault="00F30996" w:rsidP="00F30996">
      <w:pPr>
        <w:pStyle w:val="NormalWeb"/>
        <w:jc w:val="both"/>
      </w:pPr>
      <w:r>
        <w:rPr>
          <w:noProof/>
          <w:color w:val="0000FF"/>
        </w:rPr>
        <w:drawing>
          <wp:inline distT="0" distB="0" distL="0" distR="0">
            <wp:extent cx="2438400" cy="2438400"/>
            <wp:effectExtent l="0" t="0" r="0" b="0"/>
            <wp:docPr id="1" name="Imagen 1" descr="https://www.educacionenmalaga.es/wp-content/uploads/2019/05/eventos_48_1463552976-300x300.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ducacionenmalaga.es/wp-content/uploads/2019/05/eventos_48_1463552976-300x300.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r>
        <w:t xml:space="preserve">La </w:t>
      </w:r>
      <w:proofErr w:type="spellStart"/>
      <w:r>
        <w:t>LGTBfobia</w:t>
      </w:r>
      <w:proofErr w:type="spellEnd"/>
      <w:r>
        <w:t xml:space="preserve"> sigue existiendo todavía en nuestra sociedad, en nuestros centros laborales y especialmente en nuestros centros educativos. La mayoría de jóvenes LGTB manifiestan haber sufrido violencia en sus centros escolares. Muchas y muchos adolescentes no pueden construir su identidad o vivir de forma positiva su orientación afectivo – sexual, bien porque se reconocen a sí mismos como homosexuales, bisexuales o transexuales pero lo ocultan en público, bien porque no se atreven a reconocerse a sí mismos como tales.</w:t>
      </w:r>
    </w:p>
    <w:p w:rsidR="00F30996" w:rsidRDefault="00F30996" w:rsidP="00F30996">
      <w:pPr>
        <w:pStyle w:val="NormalWeb"/>
        <w:jc w:val="both"/>
      </w:pPr>
      <w:r>
        <w:lastRenderedPageBreak/>
        <w:t xml:space="preserve">Es de vital importancia que no dejemos de educar y concienciar a nuestra sociedad de la importancia de luchar contra la </w:t>
      </w:r>
      <w:proofErr w:type="spellStart"/>
      <w:r>
        <w:t>LGTBfobia</w:t>
      </w:r>
      <w:proofErr w:type="spellEnd"/>
      <w:r>
        <w:t xml:space="preserve">. Es vital que hoy más que nunca no olvidemos los tres primeros artículos de la Declaración Universal de los Derechos Humanos y sobre todo que respetemos el artículo 14 de nuestra constitución: </w:t>
      </w:r>
      <w:r>
        <w:rPr>
          <w:rStyle w:val="nfasis"/>
        </w:rPr>
        <w:t>“Los españoles son iguales ante la Ley, sin que pueda prevalecer discriminación alguna por razón de nacimiento, raza, sexo, religión, opinión o cualquier otra condición o circunstancia personal o social”.</w:t>
      </w:r>
    </w:p>
    <w:p w:rsidR="00017DC0" w:rsidRDefault="00F30996">
      <w:r>
        <w:t xml:space="preserve">Fuente: </w:t>
      </w:r>
      <w:hyperlink r:id="rId10" w:history="1">
        <w:r w:rsidRPr="00C8769E">
          <w:rPr>
            <w:rStyle w:val="Hipervnculo"/>
          </w:rPr>
          <w:t>https://www.educacionenmalaga.es/2019/05/17/17-de-mayo-dia-internacional-contra-la-homofobia-bifobia-y-transfobia/</w:t>
        </w:r>
      </w:hyperlink>
      <w:r>
        <w:br/>
      </w:r>
      <w:r>
        <w:br/>
      </w:r>
      <w:r>
        <w:rPr>
          <w:rFonts w:ascii="Times New Roman" w:eastAsia="Times New Roman" w:hAnsi="Times New Roman" w:cs="Times New Roman"/>
          <w:b/>
          <w:bCs/>
          <w:kern w:val="36"/>
          <w:sz w:val="48"/>
          <w:szCs w:val="48"/>
          <w:u w:val="single"/>
          <w:lang w:eastAsia="es-ES"/>
        </w:rPr>
        <w:t>VÍDEOS</w:t>
      </w:r>
      <w:r>
        <w:rPr>
          <w:rFonts w:ascii="Times New Roman" w:eastAsia="Times New Roman" w:hAnsi="Times New Roman" w:cs="Times New Roman"/>
          <w:b/>
          <w:bCs/>
          <w:kern w:val="36"/>
          <w:sz w:val="48"/>
          <w:szCs w:val="48"/>
          <w:u w:val="single"/>
          <w:lang w:eastAsia="es-ES"/>
        </w:rPr>
        <w:br/>
      </w:r>
      <w:r>
        <w:br/>
      </w:r>
      <w:r w:rsidRPr="00F30996">
        <w:t>Vídeo de 1'18 de RTVE explicando por qué se celebra este día.</w:t>
      </w:r>
      <w:r>
        <w:br/>
      </w:r>
      <w:hyperlink r:id="rId11" w:history="1">
        <w:r w:rsidRPr="00C8769E">
          <w:rPr>
            <w:rStyle w:val="Hipervnculo"/>
          </w:rPr>
          <w:t>http://www.rtve.es/alacarta/videos/telediario/dia-internacional-contra-homofobia-transfobia-bifobia/3130678/</w:t>
        </w:r>
      </w:hyperlink>
    </w:p>
    <w:p w:rsidR="00B22494" w:rsidRDefault="00F30996" w:rsidP="00F30996">
      <w:pPr>
        <w:pStyle w:val="NormalWeb"/>
      </w:pPr>
      <w:r>
        <w:t>Un mensaje de la Oficina de las Naciones Unidas para los Derechos Humanos</w:t>
      </w:r>
      <w:r>
        <w:t xml:space="preserve"> (Inglés)</w:t>
      </w:r>
      <w:r>
        <w:t xml:space="preserve">. </w:t>
      </w:r>
      <w:hyperlink r:id="rId12" w:history="1">
        <w:r w:rsidRPr="00C8769E">
          <w:rPr>
            <w:rStyle w:val="Hipervnculo"/>
          </w:rPr>
          <w:t>https://www.youtube.com/watch?time_continue=8&amp;v=jwcVZtPfsMM</w:t>
        </w:r>
      </w:hyperlink>
      <w:r>
        <w:br/>
      </w:r>
      <w:r>
        <w:br/>
      </w:r>
      <w:r>
        <w:t xml:space="preserve">El enigma: mensaje contra la homofobia de la Oficina de Derechos Humanos de la ONU. Perú. </w:t>
      </w:r>
      <w:r w:rsidR="008323B7">
        <w:br/>
      </w:r>
      <w:hyperlink r:id="rId13" w:history="1">
        <w:r w:rsidR="008323B7" w:rsidRPr="00C8769E">
          <w:rPr>
            <w:rStyle w:val="Hipervnculo"/>
          </w:rPr>
          <w:t>https://www.youtube.com/watch?time_continue=42&amp;v=NIshOUXHRZw</w:t>
        </w:r>
      </w:hyperlink>
      <w:r w:rsidR="008323B7">
        <w:br/>
      </w:r>
      <w:r w:rsidR="008323B7">
        <w:br/>
      </w:r>
      <w:r w:rsidR="008323B7">
        <w:t xml:space="preserve">Con la voz bien alta. Campaña de la Federación Estatal LGTB. </w:t>
      </w:r>
      <w:hyperlink r:id="rId14" w:history="1">
        <w:r w:rsidR="008323B7" w:rsidRPr="00C8769E">
          <w:rPr>
            <w:rStyle w:val="Hipervnculo"/>
          </w:rPr>
          <w:t>https://www.youtube.com/watch?time_continue=241&amp;v=dAb_xYVNHOM</w:t>
        </w:r>
      </w:hyperlink>
      <w:r w:rsidR="008323B7">
        <w:br/>
      </w:r>
      <w:r w:rsidR="008323B7">
        <w:br/>
      </w:r>
      <w:r w:rsidR="008323B7">
        <w:t xml:space="preserve">Levántate. Anuncio de la campaña irlandesa en contra del acoso homofóbico en las escuelas. </w:t>
      </w:r>
      <w:r w:rsidR="008323B7">
        <w:br/>
      </w:r>
      <w:hyperlink r:id="rId15" w:history="1">
        <w:r w:rsidR="008323B7" w:rsidRPr="00C8769E">
          <w:rPr>
            <w:rStyle w:val="Hipervnculo"/>
          </w:rPr>
          <w:t>https://www.youtube.com/watch?time_continue=194&amp;v=DWd5TrFAhVQ</w:t>
        </w:r>
      </w:hyperlink>
      <w:r w:rsidR="008323B7">
        <w:br/>
      </w:r>
      <w:r w:rsidR="008323B7">
        <w:br/>
      </w:r>
      <w:r w:rsidR="008323B7">
        <w:rPr>
          <w:b/>
          <w:bCs/>
          <w:kern w:val="36"/>
          <w:sz w:val="48"/>
          <w:szCs w:val="48"/>
          <w:u w:val="single"/>
        </w:rPr>
        <w:t>TAREA: “SOMOS DE COLORES”</w:t>
      </w:r>
      <w:r w:rsidR="008323B7">
        <w:rPr>
          <w:b/>
          <w:bCs/>
          <w:kern w:val="36"/>
          <w:sz w:val="48"/>
          <w:szCs w:val="48"/>
          <w:u w:val="single"/>
        </w:rPr>
        <w:br/>
      </w:r>
      <w:r w:rsidR="008323B7">
        <w:rPr>
          <w:b/>
          <w:bCs/>
          <w:kern w:val="36"/>
          <w:sz w:val="48"/>
          <w:szCs w:val="48"/>
          <w:u w:val="single"/>
        </w:rPr>
        <w:br/>
      </w:r>
      <w:r w:rsidR="008323B7">
        <w:t xml:space="preserve">Para celebrar </w:t>
      </w:r>
      <w:bookmarkStart w:id="0" w:name="_GoBack"/>
      <w:r w:rsidR="008323B7">
        <w:t xml:space="preserve">el </w:t>
      </w:r>
      <w:r w:rsidR="008323B7" w:rsidRPr="008323B7">
        <w:t xml:space="preserve">Día Internacional contra la Homofobia, </w:t>
      </w:r>
      <w:proofErr w:type="spellStart"/>
      <w:r w:rsidR="008323B7" w:rsidRPr="008323B7">
        <w:t>Bifobia</w:t>
      </w:r>
      <w:proofErr w:type="spellEnd"/>
      <w:r w:rsidR="008323B7" w:rsidRPr="008323B7">
        <w:t xml:space="preserve"> y </w:t>
      </w:r>
      <w:proofErr w:type="spellStart"/>
      <w:r w:rsidR="008323B7" w:rsidRPr="008323B7">
        <w:t>Transfobia</w:t>
      </w:r>
      <w:proofErr w:type="spellEnd"/>
      <w:r w:rsidR="008323B7">
        <w:t>, vamos a construir un mural con mensajes condenando</w:t>
      </w:r>
      <w:r w:rsidR="00816A8F">
        <w:t xml:space="preserve">  </w:t>
      </w:r>
      <w:r w:rsidR="00816A8F" w:rsidRPr="008323B7">
        <w:t xml:space="preserve">la Homofobia, </w:t>
      </w:r>
      <w:proofErr w:type="spellStart"/>
      <w:r w:rsidR="00816A8F" w:rsidRPr="008323B7">
        <w:t>Bifobia</w:t>
      </w:r>
      <w:proofErr w:type="spellEnd"/>
      <w:r w:rsidR="00816A8F" w:rsidRPr="008323B7">
        <w:t xml:space="preserve"> y </w:t>
      </w:r>
      <w:proofErr w:type="spellStart"/>
      <w:r w:rsidR="00816A8F" w:rsidRPr="008323B7">
        <w:t>Transfobia</w:t>
      </w:r>
      <w:proofErr w:type="spellEnd"/>
      <w:r w:rsidR="008323B7">
        <w:t xml:space="preserve"> en cualquier parte del mundo, en la sociedad y en las aulas</w:t>
      </w:r>
      <w:r w:rsidR="00816A8F">
        <w:t xml:space="preserve"> y lanzando un mensaje de apoyo a los Derechos Humanos del colectivo LGTBI y a la Diversidad Sexual. </w:t>
      </w:r>
      <w:r w:rsidR="00B22494">
        <w:br/>
      </w:r>
      <w:r w:rsidR="00B22494">
        <w:br/>
        <w:t>Los alumnos trabajarán individualmente, en parejas o en grupos para crear estos mensajes/ lemas. Posteriormente en tutoría se elegirán los mejores y serán los que se plasmen en las cartulinas de color que Orientación o el coordinador de Igualdad os entregará. Las cartulinas con los mensajes serán depositadas en orientación para la elaboración del mural. Las cartulinas  se deben entregar en Orientación con fecha límite de 30 de mayo.</w:t>
      </w:r>
      <w:r w:rsidR="00816A8F">
        <w:br/>
      </w:r>
      <w:bookmarkEnd w:id="0"/>
      <w:r w:rsidR="00816A8F">
        <w:br/>
      </w:r>
    </w:p>
    <w:p w:rsidR="00F30996" w:rsidRDefault="0094576F" w:rsidP="00F30996">
      <w:pPr>
        <w:pStyle w:val="NormalWeb"/>
      </w:pPr>
      <w:r>
        <w:lastRenderedPageBreak/>
        <w:t>GRUPO CARTULINAS COLORES</w:t>
      </w:r>
      <w:r>
        <w:br/>
      </w:r>
      <w:r w:rsidR="00816A8F">
        <w:t>1º ESO A</w:t>
      </w:r>
      <w:r w:rsidR="00B22494">
        <w:t xml:space="preserve"> 4 (amarillo)</w:t>
      </w:r>
      <w:r w:rsidR="00816A8F">
        <w:br/>
      </w:r>
      <w:r w:rsidR="00816A8F">
        <w:t>1º ESO</w:t>
      </w:r>
      <w:r w:rsidR="00816A8F">
        <w:t xml:space="preserve"> B</w:t>
      </w:r>
      <w:r w:rsidR="00B22494">
        <w:t xml:space="preserve"> 4 (azul)</w:t>
      </w:r>
      <w:r w:rsidR="00816A8F">
        <w:br/>
      </w:r>
      <w:r w:rsidR="00816A8F">
        <w:t>1º ESO</w:t>
      </w:r>
      <w:r w:rsidR="00816A8F">
        <w:t xml:space="preserve"> C</w:t>
      </w:r>
      <w:r w:rsidR="00B22494">
        <w:t xml:space="preserve"> 4 (verde)</w:t>
      </w:r>
      <w:r w:rsidR="00816A8F">
        <w:br/>
      </w:r>
      <w:r w:rsidR="00816A8F">
        <w:t>1º ESO</w:t>
      </w:r>
      <w:r w:rsidR="00816A8F">
        <w:t xml:space="preserve"> D</w:t>
      </w:r>
      <w:r w:rsidR="00B22494">
        <w:t xml:space="preserve"> 4 (rojo)</w:t>
      </w:r>
      <w:r w:rsidR="00816A8F">
        <w:br/>
      </w:r>
      <w:r w:rsidR="00816A8F">
        <w:t>1º ESO</w:t>
      </w:r>
      <w:r w:rsidR="00816A8F">
        <w:t xml:space="preserve"> E</w:t>
      </w:r>
      <w:r w:rsidR="00B22494">
        <w:t xml:space="preserve"> 4 (naranja)</w:t>
      </w:r>
      <w:r w:rsidR="00816A8F">
        <w:br/>
      </w:r>
      <w:r w:rsidR="00816A8F">
        <w:t>1º ESO</w:t>
      </w:r>
      <w:r w:rsidR="00816A8F">
        <w:t xml:space="preserve"> F</w:t>
      </w:r>
      <w:r w:rsidR="00B22494">
        <w:t xml:space="preserve"> 4 (violeta)</w:t>
      </w:r>
      <w:r w:rsidR="00816A8F">
        <w:br/>
        <w:t>2º ESO A</w:t>
      </w:r>
      <w:r w:rsidR="00B22494">
        <w:t xml:space="preserve"> 4 </w:t>
      </w:r>
      <w:r w:rsidR="00B22494">
        <w:t>(amarillo)</w:t>
      </w:r>
      <w:r w:rsidR="00816A8F">
        <w:br/>
      </w:r>
      <w:r w:rsidR="00816A8F">
        <w:t>2º ESO</w:t>
      </w:r>
      <w:r w:rsidR="00816A8F">
        <w:t xml:space="preserve"> B</w:t>
      </w:r>
      <w:r w:rsidR="00B22494">
        <w:t xml:space="preserve"> 4 </w:t>
      </w:r>
      <w:r w:rsidR="00B22494">
        <w:t>(azul)</w:t>
      </w:r>
      <w:r w:rsidR="00816A8F">
        <w:br/>
      </w:r>
      <w:r w:rsidR="00816A8F">
        <w:t>2º ESO</w:t>
      </w:r>
      <w:r w:rsidR="00816A8F">
        <w:t xml:space="preserve"> C</w:t>
      </w:r>
      <w:r w:rsidR="00B22494">
        <w:t xml:space="preserve"> 4 </w:t>
      </w:r>
      <w:r w:rsidR="00B22494">
        <w:t>(verde)</w:t>
      </w:r>
      <w:r w:rsidR="00B22494">
        <w:br/>
      </w:r>
      <w:r w:rsidR="00816A8F">
        <w:t>2º ESO</w:t>
      </w:r>
      <w:r w:rsidR="00816A8F">
        <w:t xml:space="preserve"> D</w:t>
      </w:r>
      <w:r w:rsidR="00B22494">
        <w:t xml:space="preserve"> 4 </w:t>
      </w:r>
      <w:r w:rsidR="00B22494">
        <w:t>(rojo)</w:t>
      </w:r>
      <w:r w:rsidR="00816A8F">
        <w:br/>
      </w:r>
      <w:r w:rsidR="00816A8F">
        <w:t>2º ESO</w:t>
      </w:r>
      <w:r w:rsidR="00816A8F">
        <w:t xml:space="preserve"> E</w:t>
      </w:r>
      <w:r w:rsidR="00B22494">
        <w:t xml:space="preserve"> 4 </w:t>
      </w:r>
      <w:r w:rsidR="00B22494">
        <w:t>(naranja)</w:t>
      </w:r>
      <w:r w:rsidR="00816A8F">
        <w:br/>
      </w:r>
      <w:r w:rsidR="00816A8F">
        <w:t>2º ESO</w:t>
      </w:r>
      <w:r w:rsidR="00816A8F">
        <w:t xml:space="preserve"> F</w:t>
      </w:r>
      <w:r w:rsidR="00B22494">
        <w:t xml:space="preserve"> 4 </w:t>
      </w:r>
      <w:r w:rsidR="00B22494">
        <w:t>(violeta)</w:t>
      </w:r>
      <w:r w:rsidR="00816A8F">
        <w:br/>
        <w:t>3º ESO A</w:t>
      </w:r>
      <w:r w:rsidR="00B22494">
        <w:t xml:space="preserve"> 2</w:t>
      </w:r>
      <w:r>
        <w:t xml:space="preserve"> (amarillo, azul)</w:t>
      </w:r>
      <w:r w:rsidR="00816A8F">
        <w:br/>
      </w:r>
      <w:r w:rsidR="00816A8F">
        <w:t>3º ESO</w:t>
      </w:r>
      <w:r w:rsidR="00816A8F">
        <w:t xml:space="preserve"> B</w:t>
      </w:r>
      <w:r w:rsidR="00B22494">
        <w:t xml:space="preserve"> 3</w:t>
      </w:r>
      <w:r>
        <w:t xml:space="preserve"> </w:t>
      </w:r>
      <w:r>
        <w:t xml:space="preserve"> (</w:t>
      </w:r>
      <w:r>
        <w:t>verde</w:t>
      </w:r>
      <w:r>
        <w:t xml:space="preserve">, </w:t>
      </w:r>
      <w:r>
        <w:t>rojo</w:t>
      </w:r>
      <w:r>
        <w:t xml:space="preserve">, </w:t>
      </w:r>
      <w:r>
        <w:t>naranja</w:t>
      </w:r>
      <w:r>
        <w:t>)</w:t>
      </w:r>
      <w:r w:rsidR="00816A8F">
        <w:br/>
      </w:r>
      <w:r w:rsidR="00816A8F">
        <w:t>3º ESO</w:t>
      </w:r>
      <w:r w:rsidR="00816A8F">
        <w:t xml:space="preserve"> C</w:t>
      </w:r>
      <w:r w:rsidR="00B22494">
        <w:t xml:space="preserve"> 3</w:t>
      </w:r>
      <w:r>
        <w:t xml:space="preserve"> </w:t>
      </w:r>
      <w:r>
        <w:t>(</w:t>
      </w:r>
      <w:r>
        <w:t>violeta</w:t>
      </w:r>
      <w:r>
        <w:t xml:space="preserve">, </w:t>
      </w:r>
      <w:r>
        <w:t>amarillo</w:t>
      </w:r>
      <w:r>
        <w:t xml:space="preserve">, </w:t>
      </w:r>
      <w:r>
        <w:t>azul</w:t>
      </w:r>
      <w:r>
        <w:t>)</w:t>
      </w:r>
      <w:r w:rsidR="00816A8F">
        <w:br/>
      </w:r>
      <w:r w:rsidR="00816A8F">
        <w:t>3º ESO</w:t>
      </w:r>
      <w:r w:rsidR="00816A8F">
        <w:t xml:space="preserve"> D</w:t>
      </w:r>
      <w:r w:rsidR="00B22494">
        <w:t xml:space="preserve"> 3</w:t>
      </w:r>
      <w:r>
        <w:t xml:space="preserve">  (verde, rojo, naranja)</w:t>
      </w:r>
      <w:r w:rsidR="00816A8F">
        <w:br/>
        <w:t>3º ESO E</w:t>
      </w:r>
      <w:r w:rsidR="00B22494">
        <w:t xml:space="preserve"> 3</w:t>
      </w:r>
      <w:r>
        <w:t xml:space="preserve"> (violeta, amarillo, azul)</w:t>
      </w:r>
      <w:r w:rsidR="00816A8F">
        <w:br/>
        <w:t>4º ESO A</w:t>
      </w:r>
      <w:r w:rsidR="00B22494">
        <w:t xml:space="preserve"> 3</w:t>
      </w:r>
      <w:r>
        <w:t xml:space="preserve"> </w:t>
      </w:r>
      <w:r>
        <w:t>(verde)</w:t>
      </w:r>
      <w:r w:rsidR="00816A8F">
        <w:br/>
      </w:r>
      <w:r w:rsidR="00816A8F">
        <w:t>4º ESO</w:t>
      </w:r>
      <w:r w:rsidR="00816A8F">
        <w:t xml:space="preserve"> B</w:t>
      </w:r>
      <w:r w:rsidR="00B22494">
        <w:t xml:space="preserve"> 3</w:t>
      </w:r>
      <w:r>
        <w:t xml:space="preserve"> </w:t>
      </w:r>
      <w:r>
        <w:t>(rojo)</w:t>
      </w:r>
      <w:r w:rsidR="00816A8F">
        <w:br/>
      </w:r>
      <w:r w:rsidR="00816A8F">
        <w:t>4º ESO</w:t>
      </w:r>
      <w:r w:rsidR="00816A8F">
        <w:t xml:space="preserve"> C</w:t>
      </w:r>
      <w:r w:rsidR="00B22494">
        <w:t xml:space="preserve"> 3</w:t>
      </w:r>
      <w:r>
        <w:t xml:space="preserve"> </w:t>
      </w:r>
      <w:r>
        <w:t>(naranja)</w:t>
      </w:r>
      <w:r w:rsidR="00816A8F">
        <w:br/>
      </w:r>
      <w:r w:rsidR="00816A8F">
        <w:t>4º ESO</w:t>
      </w:r>
      <w:r w:rsidR="00816A8F">
        <w:t xml:space="preserve"> D</w:t>
      </w:r>
      <w:r w:rsidR="00B22494">
        <w:t xml:space="preserve"> 3</w:t>
      </w:r>
      <w:r>
        <w:t xml:space="preserve"> </w:t>
      </w:r>
      <w:r>
        <w:t>(violeta)</w:t>
      </w:r>
      <w:r w:rsidR="00816A8F">
        <w:br/>
      </w:r>
      <w:r w:rsidR="00816A8F">
        <w:br/>
      </w:r>
      <w:r w:rsidR="00F30996">
        <w:br/>
      </w:r>
      <w:r w:rsidR="00F30996">
        <w:br/>
      </w:r>
    </w:p>
    <w:p w:rsidR="00F30996" w:rsidRDefault="00F30996"/>
    <w:p w:rsidR="00F30996" w:rsidRDefault="00F30996"/>
    <w:sectPr w:rsidR="00F3099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996"/>
    <w:rsid w:val="004C6777"/>
    <w:rsid w:val="00816A8F"/>
    <w:rsid w:val="008323B7"/>
    <w:rsid w:val="0094576F"/>
    <w:rsid w:val="00B22494"/>
    <w:rsid w:val="00B338D1"/>
    <w:rsid w:val="00CC68A5"/>
    <w:rsid w:val="00F309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F3099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30996"/>
    <w:rPr>
      <w:rFonts w:ascii="Times New Roman" w:eastAsia="Times New Roman" w:hAnsi="Times New Roman" w:cs="Times New Roman"/>
      <w:b/>
      <w:bCs/>
      <w:kern w:val="36"/>
      <w:sz w:val="48"/>
      <w:szCs w:val="48"/>
      <w:lang w:eastAsia="es-ES"/>
    </w:rPr>
  </w:style>
  <w:style w:type="paragraph" w:styleId="NormalWeb">
    <w:name w:val="Normal (Web)"/>
    <w:basedOn w:val="Normal"/>
    <w:uiPriority w:val="99"/>
    <w:unhideWhenUsed/>
    <w:rsid w:val="00F3099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F30996"/>
    <w:rPr>
      <w:b/>
      <w:bCs/>
    </w:rPr>
  </w:style>
  <w:style w:type="character" w:styleId="nfasis">
    <w:name w:val="Emphasis"/>
    <w:basedOn w:val="Fuentedeprrafopredeter"/>
    <w:uiPriority w:val="20"/>
    <w:qFormat/>
    <w:rsid w:val="00F30996"/>
    <w:rPr>
      <w:i/>
      <w:iCs/>
    </w:rPr>
  </w:style>
  <w:style w:type="paragraph" w:styleId="Textodeglobo">
    <w:name w:val="Balloon Text"/>
    <w:basedOn w:val="Normal"/>
    <w:link w:val="TextodegloboCar"/>
    <w:uiPriority w:val="99"/>
    <w:semiHidden/>
    <w:unhideWhenUsed/>
    <w:rsid w:val="00F3099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30996"/>
    <w:rPr>
      <w:rFonts w:ascii="Tahoma" w:hAnsi="Tahoma" w:cs="Tahoma"/>
      <w:sz w:val="16"/>
      <w:szCs w:val="16"/>
    </w:rPr>
  </w:style>
  <w:style w:type="character" w:styleId="Hipervnculo">
    <w:name w:val="Hyperlink"/>
    <w:basedOn w:val="Fuentedeprrafopredeter"/>
    <w:uiPriority w:val="99"/>
    <w:unhideWhenUsed/>
    <w:rsid w:val="00F3099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F3099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30996"/>
    <w:rPr>
      <w:rFonts w:ascii="Times New Roman" w:eastAsia="Times New Roman" w:hAnsi="Times New Roman" w:cs="Times New Roman"/>
      <w:b/>
      <w:bCs/>
      <w:kern w:val="36"/>
      <w:sz w:val="48"/>
      <w:szCs w:val="48"/>
      <w:lang w:eastAsia="es-ES"/>
    </w:rPr>
  </w:style>
  <w:style w:type="paragraph" w:styleId="NormalWeb">
    <w:name w:val="Normal (Web)"/>
    <w:basedOn w:val="Normal"/>
    <w:uiPriority w:val="99"/>
    <w:unhideWhenUsed/>
    <w:rsid w:val="00F3099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F30996"/>
    <w:rPr>
      <w:b/>
      <w:bCs/>
    </w:rPr>
  </w:style>
  <w:style w:type="character" w:styleId="nfasis">
    <w:name w:val="Emphasis"/>
    <w:basedOn w:val="Fuentedeprrafopredeter"/>
    <w:uiPriority w:val="20"/>
    <w:qFormat/>
    <w:rsid w:val="00F30996"/>
    <w:rPr>
      <w:i/>
      <w:iCs/>
    </w:rPr>
  </w:style>
  <w:style w:type="paragraph" w:styleId="Textodeglobo">
    <w:name w:val="Balloon Text"/>
    <w:basedOn w:val="Normal"/>
    <w:link w:val="TextodegloboCar"/>
    <w:uiPriority w:val="99"/>
    <w:semiHidden/>
    <w:unhideWhenUsed/>
    <w:rsid w:val="00F3099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30996"/>
    <w:rPr>
      <w:rFonts w:ascii="Tahoma" w:hAnsi="Tahoma" w:cs="Tahoma"/>
      <w:sz w:val="16"/>
      <w:szCs w:val="16"/>
    </w:rPr>
  </w:style>
  <w:style w:type="character" w:styleId="Hipervnculo">
    <w:name w:val="Hyperlink"/>
    <w:basedOn w:val="Fuentedeprrafopredeter"/>
    <w:uiPriority w:val="99"/>
    <w:unhideWhenUsed/>
    <w:rsid w:val="00F3099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173298">
      <w:bodyDiv w:val="1"/>
      <w:marLeft w:val="0"/>
      <w:marRight w:val="0"/>
      <w:marTop w:val="0"/>
      <w:marBottom w:val="0"/>
      <w:divBdr>
        <w:top w:val="none" w:sz="0" w:space="0" w:color="auto"/>
        <w:left w:val="none" w:sz="0" w:space="0" w:color="auto"/>
        <w:bottom w:val="none" w:sz="0" w:space="0" w:color="auto"/>
        <w:right w:val="none" w:sz="0" w:space="0" w:color="auto"/>
      </w:divBdr>
      <w:divsChild>
        <w:div w:id="1778602624">
          <w:marLeft w:val="0"/>
          <w:marRight w:val="0"/>
          <w:marTop w:val="0"/>
          <w:marBottom w:val="0"/>
          <w:divBdr>
            <w:top w:val="none" w:sz="0" w:space="0" w:color="auto"/>
            <w:left w:val="none" w:sz="0" w:space="0" w:color="auto"/>
            <w:bottom w:val="none" w:sz="0" w:space="0" w:color="auto"/>
            <w:right w:val="none" w:sz="0" w:space="0" w:color="auto"/>
          </w:divBdr>
          <w:divsChild>
            <w:div w:id="400064240">
              <w:marLeft w:val="0"/>
              <w:marRight w:val="0"/>
              <w:marTop w:val="0"/>
              <w:marBottom w:val="0"/>
              <w:divBdr>
                <w:top w:val="none" w:sz="0" w:space="0" w:color="auto"/>
                <w:left w:val="none" w:sz="0" w:space="0" w:color="auto"/>
                <w:bottom w:val="none" w:sz="0" w:space="0" w:color="auto"/>
                <w:right w:val="none" w:sz="0" w:space="0" w:color="auto"/>
              </w:divBdr>
              <w:divsChild>
                <w:div w:id="673460772">
                  <w:marLeft w:val="0"/>
                  <w:marRight w:val="0"/>
                  <w:marTop w:val="0"/>
                  <w:marBottom w:val="0"/>
                  <w:divBdr>
                    <w:top w:val="none" w:sz="0" w:space="0" w:color="auto"/>
                    <w:left w:val="none" w:sz="0" w:space="0" w:color="auto"/>
                    <w:bottom w:val="none" w:sz="0" w:space="0" w:color="auto"/>
                    <w:right w:val="none" w:sz="0" w:space="0" w:color="auto"/>
                  </w:divBdr>
                  <w:divsChild>
                    <w:div w:id="108032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282632">
      <w:bodyDiv w:val="1"/>
      <w:marLeft w:val="0"/>
      <w:marRight w:val="0"/>
      <w:marTop w:val="0"/>
      <w:marBottom w:val="0"/>
      <w:divBdr>
        <w:top w:val="none" w:sz="0" w:space="0" w:color="auto"/>
        <w:left w:val="none" w:sz="0" w:space="0" w:color="auto"/>
        <w:bottom w:val="none" w:sz="0" w:space="0" w:color="auto"/>
        <w:right w:val="none" w:sz="0" w:space="0" w:color="auto"/>
      </w:divBdr>
    </w:div>
    <w:div w:id="1026520700">
      <w:bodyDiv w:val="1"/>
      <w:marLeft w:val="0"/>
      <w:marRight w:val="0"/>
      <w:marTop w:val="0"/>
      <w:marBottom w:val="0"/>
      <w:divBdr>
        <w:top w:val="none" w:sz="0" w:space="0" w:color="auto"/>
        <w:left w:val="none" w:sz="0" w:space="0" w:color="auto"/>
        <w:bottom w:val="none" w:sz="0" w:space="0" w:color="auto"/>
        <w:right w:val="none" w:sz="0" w:space="0" w:color="auto"/>
      </w:divBdr>
      <w:divsChild>
        <w:div w:id="1155990877">
          <w:marLeft w:val="0"/>
          <w:marRight w:val="0"/>
          <w:marTop w:val="0"/>
          <w:marBottom w:val="0"/>
          <w:divBdr>
            <w:top w:val="none" w:sz="0" w:space="0" w:color="auto"/>
            <w:left w:val="none" w:sz="0" w:space="0" w:color="auto"/>
            <w:bottom w:val="none" w:sz="0" w:space="0" w:color="auto"/>
            <w:right w:val="none" w:sz="0" w:space="0" w:color="auto"/>
          </w:divBdr>
        </w:div>
      </w:divsChild>
    </w:div>
    <w:div w:id="1259800675">
      <w:bodyDiv w:val="1"/>
      <w:marLeft w:val="0"/>
      <w:marRight w:val="0"/>
      <w:marTop w:val="0"/>
      <w:marBottom w:val="0"/>
      <w:divBdr>
        <w:top w:val="none" w:sz="0" w:space="0" w:color="auto"/>
        <w:left w:val="none" w:sz="0" w:space="0" w:color="auto"/>
        <w:bottom w:val="none" w:sz="0" w:space="0" w:color="auto"/>
        <w:right w:val="none" w:sz="0" w:space="0" w:color="auto"/>
      </w:divBdr>
      <w:divsChild>
        <w:div w:id="431096414">
          <w:marLeft w:val="0"/>
          <w:marRight w:val="0"/>
          <w:marTop w:val="0"/>
          <w:marBottom w:val="0"/>
          <w:divBdr>
            <w:top w:val="none" w:sz="0" w:space="0" w:color="auto"/>
            <w:left w:val="none" w:sz="0" w:space="0" w:color="auto"/>
            <w:bottom w:val="none" w:sz="0" w:space="0" w:color="auto"/>
            <w:right w:val="none" w:sz="0" w:space="0" w:color="auto"/>
          </w:divBdr>
        </w:div>
      </w:divsChild>
    </w:div>
    <w:div w:id="1333989619">
      <w:bodyDiv w:val="1"/>
      <w:marLeft w:val="0"/>
      <w:marRight w:val="0"/>
      <w:marTop w:val="0"/>
      <w:marBottom w:val="0"/>
      <w:divBdr>
        <w:top w:val="none" w:sz="0" w:space="0" w:color="auto"/>
        <w:left w:val="none" w:sz="0" w:space="0" w:color="auto"/>
        <w:bottom w:val="none" w:sz="0" w:space="0" w:color="auto"/>
        <w:right w:val="none" w:sz="0" w:space="0" w:color="auto"/>
      </w:divBdr>
    </w:div>
    <w:div w:id="1395932778">
      <w:bodyDiv w:val="1"/>
      <w:marLeft w:val="0"/>
      <w:marRight w:val="0"/>
      <w:marTop w:val="0"/>
      <w:marBottom w:val="0"/>
      <w:divBdr>
        <w:top w:val="none" w:sz="0" w:space="0" w:color="auto"/>
        <w:left w:val="none" w:sz="0" w:space="0" w:color="auto"/>
        <w:bottom w:val="none" w:sz="0" w:space="0" w:color="auto"/>
        <w:right w:val="none" w:sz="0" w:space="0" w:color="auto"/>
      </w:divBdr>
      <w:divsChild>
        <w:div w:id="1389036560">
          <w:marLeft w:val="0"/>
          <w:marRight w:val="0"/>
          <w:marTop w:val="0"/>
          <w:marBottom w:val="0"/>
          <w:divBdr>
            <w:top w:val="none" w:sz="0" w:space="0" w:color="auto"/>
            <w:left w:val="none" w:sz="0" w:space="0" w:color="auto"/>
            <w:bottom w:val="none" w:sz="0" w:space="0" w:color="auto"/>
            <w:right w:val="none" w:sz="0" w:space="0" w:color="auto"/>
          </w:divBdr>
        </w:div>
      </w:divsChild>
    </w:div>
    <w:div w:id="1951429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ucacionenmalaga.es/valores/files/2019/05/eventos_48_1463552976.jpg" TargetMode="External"/><Relationship Id="rId13" Type="http://schemas.openxmlformats.org/officeDocument/2006/relationships/hyperlink" Target="https://www.youtube.com/watch?time_continue=42&amp;v=NIshOUXHRZw" TargetMode="External"/><Relationship Id="rId3" Type="http://schemas.openxmlformats.org/officeDocument/2006/relationships/settings" Target="settings.xml"/><Relationship Id="rId7" Type="http://schemas.openxmlformats.org/officeDocument/2006/relationships/hyperlink" Target="https://www.who.int/es" TargetMode="External"/><Relationship Id="rId12" Type="http://schemas.openxmlformats.org/officeDocument/2006/relationships/hyperlink" Target="https://www.youtube.com/watch?time_continue=8&amp;v=jwcVZtPfsMM"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rtve.es/alacarta/videos/telediario/dia-internacional-contra-homofobia-transfobia-bifobia/3130678/" TargetMode="External"/><Relationship Id="rId5" Type="http://schemas.openxmlformats.org/officeDocument/2006/relationships/hyperlink" Target="https://www.educacionenmalaga.es/valores/files/2019/05/dia-contra-discriminacion-lgtb-1170x550.jpg" TargetMode="External"/><Relationship Id="rId15" Type="http://schemas.openxmlformats.org/officeDocument/2006/relationships/hyperlink" Target="https://www.youtube.com/watch?time_continue=194&amp;v=DWd5TrFAhVQ" TargetMode="External"/><Relationship Id="rId10" Type="http://schemas.openxmlformats.org/officeDocument/2006/relationships/hyperlink" Target="https://www.educacionenmalaga.es/2019/05/17/17-de-mayo-dia-internacional-contra-la-homofobia-bifobia-y-transfobia/"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ww.youtube.com/watch?time_continue=241&amp;v=dAb_xYVNH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773</Words>
  <Characters>4252</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3</cp:revision>
  <cp:lastPrinted>2019-05-22T15:33:00Z</cp:lastPrinted>
  <dcterms:created xsi:type="dcterms:W3CDTF">2019-05-22T14:33:00Z</dcterms:created>
  <dcterms:modified xsi:type="dcterms:W3CDTF">2019-05-22T15:40:00Z</dcterms:modified>
</cp:coreProperties>
</file>