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B17" w:rsidRDefault="00B73764" w:rsidP="00030876">
      <w:pPr>
        <w:jc w:val="center"/>
        <w:rPr>
          <w:b/>
          <w:u w:val="single"/>
        </w:rPr>
      </w:pPr>
      <w:r w:rsidRPr="00B73764">
        <w:rPr>
          <w:b/>
          <w:u w:val="single"/>
        </w:rPr>
        <w:t>ANEXO TEMA IV</w:t>
      </w:r>
    </w:p>
    <w:p w:rsidR="00B73764" w:rsidRPr="00B73764" w:rsidRDefault="00B73764" w:rsidP="00030876">
      <w:pPr>
        <w:rPr>
          <w:i/>
        </w:rPr>
      </w:pPr>
      <w:r>
        <w:t xml:space="preserve">1º </w:t>
      </w:r>
      <w:proofErr w:type="spellStart"/>
      <w:r>
        <w:t>Vigotsky</w:t>
      </w:r>
      <w:proofErr w:type="spellEnd"/>
      <w:r>
        <w:t xml:space="preserve"> y la </w:t>
      </w:r>
      <w:r>
        <w:rPr>
          <w:i/>
        </w:rPr>
        <w:t>subjetividad del lenguaje.</w:t>
      </w:r>
    </w:p>
    <w:p w:rsidR="006835B5" w:rsidRDefault="00B73764" w:rsidP="00030876">
      <w:r>
        <w:t xml:space="preserve">2º </w:t>
      </w:r>
      <w:proofErr w:type="spellStart"/>
      <w:r w:rsidR="006835B5">
        <w:t>Piget</w:t>
      </w:r>
      <w:proofErr w:type="spellEnd"/>
    </w:p>
    <w:p w:rsidR="00B73764" w:rsidRPr="00BA2147" w:rsidRDefault="006835B5" w:rsidP="00030876">
      <w:pPr>
        <w:rPr>
          <w:i/>
        </w:rPr>
      </w:pPr>
      <w:r>
        <w:t xml:space="preserve">3º </w:t>
      </w:r>
      <w:r w:rsidR="00B73764">
        <w:t>La metáfora.</w:t>
      </w:r>
    </w:p>
    <w:p w:rsidR="00B73764" w:rsidRDefault="006835B5" w:rsidP="00030876">
      <w:r>
        <w:t>4</w:t>
      </w:r>
      <w:r w:rsidR="00B73764">
        <w:t>º La teoría de la mente: captación de la mente ajena.</w:t>
      </w:r>
    </w:p>
    <w:p w:rsidR="00B73764" w:rsidRDefault="003A6253" w:rsidP="00030876">
      <w:r>
        <w:t>4</w:t>
      </w:r>
      <w:r w:rsidR="00B73764">
        <w:t xml:space="preserve">º Daniel </w:t>
      </w:r>
      <w:proofErr w:type="spellStart"/>
      <w:r w:rsidR="00B73764">
        <w:t>Dennett</w:t>
      </w:r>
      <w:proofErr w:type="spellEnd"/>
      <w:r w:rsidR="00B73764">
        <w:t>.</w:t>
      </w:r>
    </w:p>
    <w:p w:rsidR="00B73764" w:rsidRDefault="00B73764" w:rsidP="00030876"/>
    <w:p w:rsidR="00AD2CE6" w:rsidRDefault="006835B5" w:rsidP="00030876">
      <w:pPr>
        <w:jc w:val="center"/>
        <w:rPr>
          <w:b/>
          <w:u w:val="single"/>
        </w:rPr>
      </w:pPr>
      <w:r>
        <w:rPr>
          <w:b/>
          <w:u w:val="single"/>
        </w:rPr>
        <w:t xml:space="preserve">1º </w:t>
      </w:r>
      <w:r w:rsidR="00AD2CE6" w:rsidRPr="00AD2CE6">
        <w:rPr>
          <w:b/>
          <w:u w:val="single"/>
        </w:rPr>
        <w:t>VIGOTSKY Y LA SUBJETIVIDAD DEL LENGUAJE</w:t>
      </w:r>
    </w:p>
    <w:p w:rsidR="00AD2CE6" w:rsidRDefault="00AD2CE6" w:rsidP="00030876">
      <w:pPr>
        <w:jc w:val="both"/>
      </w:pPr>
      <w:r>
        <w:t xml:space="preserve">La Palabra, el Verbum, es la función instrumental de la comunicación. Es, ante todo, una </w:t>
      </w:r>
      <w:r>
        <w:rPr>
          <w:i/>
        </w:rPr>
        <w:t xml:space="preserve">institución. </w:t>
      </w:r>
      <w:r>
        <w:t xml:space="preserve">Y es una institución porque desborda la vida de cualquiera de nosotros, como individuos. La palabra nos permite realizarnos como </w:t>
      </w:r>
      <w:r>
        <w:rPr>
          <w:i/>
        </w:rPr>
        <w:t>personas</w:t>
      </w:r>
      <w:r>
        <w:t xml:space="preserve">, es decir, gracias a la palabra como institución, nos definimos como </w:t>
      </w:r>
      <w:r>
        <w:rPr>
          <w:i/>
        </w:rPr>
        <w:t xml:space="preserve">animal político </w:t>
      </w:r>
      <w:r>
        <w:t>ya que podemos adaptarnos a las diferentes situaciones de nuestra vida. Son la palabra seríamos dioses o bestias, pero no humanos.</w:t>
      </w:r>
    </w:p>
    <w:p w:rsidR="00AD2CE6" w:rsidRDefault="00AD2CE6" w:rsidP="00030876">
      <w:pPr>
        <w:jc w:val="both"/>
      </w:pPr>
      <w:r>
        <w:t xml:space="preserve">La palabra es </w:t>
      </w:r>
      <w:r>
        <w:rPr>
          <w:i/>
        </w:rPr>
        <w:t>la actualización del lenguaje</w:t>
      </w:r>
      <w:r>
        <w:t xml:space="preserve">. En potencia podemos describir el universo entero </w:t>
      </w:r>
      <w:proofErr w:type="gramStart"/>
      <w:r>
        <w:t>pero</w:t>
      </w:r>
      <w:proofErr w:type="gramEnd"/>
      <w:r>
        <w:t xml:space="preserve"> en acto elegimos un determinado número de palabras construidas a través de una sintaxis que vertebra un vocabulario. </w:t>
      </w:r>
    </w:p>
    <w:p w:rsidR="00AD2CE6" w:rsidRDefault="00AD2CE6" w:rsidP="00030876">
      <w:pPr>
        <w:jc w:val="both"/>
      </w:pPr>
      <w:r>
        <w:t>Es en y por el lenguaje cómo el Hombre se constituye</w:t>
      </w:r>
      <w:r w:rsidR="007B5DC9">
        <w:t xml:space="preserve"> como Sujeto, fundando su </w:t>
      </w:r>
      <w:r w:rsidR="007B5DC9">
        <w:rPr>
          <w:i/>
        </w:rPr>
        <w:t>ego transcendental.</w:t>
      </w:r>
      <w:r w:rsidR="007B5DC9">
        <w:t xml:space="preserve"> La subjetividad es la consecuencia de la aplicación de un Ego-Tú en el acto de habla. Si empleo un Yo, conlleva necesaria y apodícticamente un Tú. Es imposible romper esa implicación. El lenguaje es posible porque el locutor se pone como sujeto y remite a sí mismo como un Yo en el discurso. Es la </w:t>
      </w:r>
      <w:r w:rsidR="007B5DC9">
        <w:rPr>
          <w:i/>
        </w:rPr>
        <w:t>praxis</w:t>
      </w:r>
      <w:r w:rsidR="007B5DC9">
        <w:t xml:space="preserve"> del lenguaje.</w:t>
      </w:r>
    </w:p>
    <w:p w:rsidR="007B5DC9" w:rsidRDefault="007B5DC9" w:rsidP="00030876">
      <w:pPr>
        <w:jc w:val="both"/>
      </w:pPr>
      <w:r>
        <w:t xml:space="preserve">Una lengua sin la expresión de la </w:t>
      </w:r>
      <w:r>
        <w:rPr>
          <w:i/>
        </w:rPr>
        <w:t xml:space="preserve">persona, </w:t>
      </w:r>
      <w:r>
        <w:t xml:space="preserve">expresada por los pronombres personales sea cual fuere su especificidad en cada lengua particular, es inconcebible. Los pronombres personales no remiten </w:t>
      </w:r>
      <w:r>
        <w:rPr>
          <w:b/>
        </w:rPr>
        <w:t>ni a un concepto ni a un individuo</w:t>
      </w:r>
      <w:r w:rsidR="005511EE">
        <w:t>. Los pronombres personales son el primer punto de apoyo del lenguaje. El Yo y el Tú son los únicos verdaderos pronombres personales ya que son los que están en el mundo en el que se habla aquí y ahora.</w:t>
      </w:r>
    </w:p>
    <w:p w:rsidR="005511EE" w:rsidRDefault="005511EE" w:rsidP="00030876">
      <w:pPr>
        <w:jc w:val="both"/>
      </w:pPr>
      <w:proofErr w:type="spellStart"/>
      <w:r>
        <w:t>Vigotsky</w:t>
      </w:r>
      <w:proofErr w:type="spellEnd"/>
      <w:r>
        <w:t xml:space="preserve"> escribe </w:t>
      </w:r>
      <w:r>
        <w:rPr>
          <w:u w:val="single"/>
        </w:rPr>
        <w:t>El lenguaje del niño</w:t>
      </w:r>
      <w:r>
        <w:t xml:space="preserve"> como respuesta a otra obra del </w:t>
      </w:r>
      <w:proofErr w:type="spellStart"/>
      <w:r>
        <w:t>psicobiólogo</w:t>
      </w:r>
      <w:proofErr w:type="spellEnd"/>
      <w:r>
        <w:t xml:space="preserve"> Piaget, el cual sostuvo que los niños de 4-5 años hablan en ocasiones con ellos mismos. Este lenguaje </w:t>
      </w:r>
      <w:r>
        <w:rPr>
          <w:i/>
        </w:rPr>
        <w:t>egocéntrico</w:t>
      </w:r>
      <w:r>
        <w:t xml:space="preserve"> </w:t>
      </w:r>
      <w:r w:rsidR="00006DF6">
        <w:t xml:space="preserve">acabaría a partir de los 7-8 años al completarse la socialización del niño. </w:t>
      </w:r>
    </w:p>
    <w:p w:rsidR="000B7BDE" w:rsidRDefault="000B7BDE" w:rsidP="00030876">
      <w:pPr>
        <w:jc w:val="both"/>
      </w:pPr>
      <w:proofErr w:type="spellStart"/>
      <w:r>
        <w:t>Vigotsky</w:t>
      </w:r>
      <w:proofErr w:type="spellEnd"/>
      <w:r>
        <w:t xml:space="preserve"> criticará a Piaget desde tres categorías:</w:t>
      </w:r>
    </w:p>
    <w:p w:rsidR="000B7BDE" w:rsidRDefault="000B7BDE" w:rsidP="00030876">
      <w:pPr>
        <w:pStyle w:val="Prrafodelista"/>
        <w:numPr>
          <w:ilvl w:val="0"/>
          <w:numId w:val="1"/>
        </w:numPr>
        <w:ind w:left="0"/>
        <w:jc w:val="both"/>
      </w:pPr>
      <w:proofErr w:type="spellStart"/>
      <w:r>
        <w:rPr>
          <w:i/>
        </w:rPr>
        <w:t>Empráctica</w:t>
      </w:r>
      <w:proofErr w:type="spellEnd"/>
      <w:r>
        <w:rPr>
          <w:i/>
        </w:rPr>
        <w:t xml:space="preserve">: </w:t>
      </w:r>
      <w:r>
        <w:t>para entenderlo hay que atender a la situación en la que se da. El deíctico ha de ser tomado como aquí-ahora.</w:t>
      </w:r>
    </w:p>
    <w:p w:rsidR="000B7BDE" w:rsidRDefault="000B7BDE" w:rsidP="00030876">
      <w:pPr>
        <w:pStyle w:val="Prrafodelista"/>
        <w:numPr>
          <w:ilvl w:val="0"/>
          <w:numId w:val="1"/>
        </w:numPr>
        <w:ind w:left="0"/>
        <w:jc w:val="both"/>
      </w:pPr>
      <w:proofErr w:type="spellStart"/>
      <w:r>
        <w:rPr>
          <w:i/>
        </w:rPr>
        <w:t>Sinsemántico</w:t>
      </w:r>
      <w:proofErr w:type="spellEnd"/>
      <w:r>
        <w:rPr>
          <w:i/>
        </w:rPr>
        <w:t>:</w:t>
      </w:r>
      <w:r>
        <w:t xml:space="preserve"> hay que atender a la combinación de signos.</w:t>
      </w:r>
    </w:p>
    <w:p w:rsidR="000B7BDE" w:rsidRPr="000B7BDE" w:rsidRDefault="000B7BDE" w:rsidP="00030876">
      <w:pPr>
        <w:pStyle w:val="Prrafodelista"/>
        <w:numPr>
          <w:ilvl w:val="0"/>
          <w:numId w:val="1"/>
        </w:numPr>
        <w:ind w:left="0"/>
        <w:jc w:val="both"/>
      </w:pPr>
      <w:proofErr w:type="spellStart"/>
      <w:r>
        <w:rPr>
          <w:i/>
        </w:rPr>
        <w:t>Simpráctico</w:t>
      </w:r>
      <w:proofErr w:type="spellEnd"/>
      <w:r>
        <w:rPr>
          <w:i/>
        </w:rPr>
        <w:t>:</w:t>
      </w:r>
      <w:r>
        <w:t xml:space="preserve"> hay que atender, además de la situación del acto de habla, a la </w:t>
      </w:r>
      <w:proofErr w:type="spellStart"/>
      <w:r>
        <w:rPr>
          <w:i/>
        </w:rPr>
        <w:t>sfinidad</w:t>
      </w:r>
      <w:proofErr w:type="spellEnd"/>
      <w:r>
        <w:rPr>
          <w:i/>
        </w:rPr>
        <w:t xml:space="preserve"> atencional.</w:t>
      </w:r>
    </w:p>
    <w:p w:rsidR="000B7BDE" w:rsidRDefault="000B7BDE" w:rsidP="00030876">
      <w:pPr>
        <w:jc w:val="both"/>
      </w:pPr>
      <w:proofErr w:type="spellStart"/>
      <w:r>
        <w:lastRenderedPageBreak/>
        <w:t>Vigotsky</w:t>
      </w:r>
      <w:proofErr w:type="spellEnd"/>
      <w:r>
        <w:t xml:space="preserve"> atiende tanto a la evolución del lenguaje en el niño como en la institución del lenguaje. La crítica feroz a Piaget estriba en que el egocentrismo del niño no muere con lo social, sino que se hace </w:t>
      </w:r>
      <w:proofErr w:type="spellStart"/>
      <w:r>
        <w:rPr>
          <w:i/>
        </w:rPr>
        <w:t>superegocéntrico</w:t>
      </w:r>
      <w:proofErr w:type="spellEnd"/>
      <w:r>
        <w:rPr>
          <w:i/>
        </w:rPr>
        <w:t xml:space="preserve">, </w:t>
      </w:r>
      <w:r>
        <w:t xml:space="preserve">es decir, un lenguaje que es tan </w:t>
      </w:r>
      <w:r>
        <w:rPr>
          <w:b/>
        </w:rPr>
        <w:t>para uno mismo</w:t>
      </w:r>
      <w:r>
        <w:t xml:space="preserve"> que ni lo exterioriza.</w:t>
      </w:r>
    </w:p>
    <w:p w:rsidR="000B7BDE" w:rsidRDefault="000B7BDE" w:rsidP="00030876">
      <w:pPr>
        <w:jc w:val="both"/>
      </w:pPr>
      <w:r>
        <w:t>El lenguaje al principio posee un carácter social</w:t>
      </w:r>
      <w:r w:rsidR="006B2941">
        <w:t xml:space="preserve"> porque es imprescindible pero una rama del lenguaje y se bifurca y se hace </w:t>
      </w:r>
      <w:proofErr w:type="spellStart"/>
      <w:r w:rsidR="006B2941">
        <w:t>superegocéntrico</w:t>
      </w:r>
      <w:proofErr w:type="spellEnd"/>
      <w:r w:rsidR="006B2941">
        <w:t>. Es el lenguaje interior pero ¿cómo poder estudiar el lenguaje interior?</w:t>
      </w:r>
    </w:p>
    <w:p w:rsidR="0077065F" w:rsidRDefault="0077065F" w:rsidP="00030876">
      <w:pPr>
        <w:jc w:val="both"/>
      </w:pPr>
      <w:r>
        <w:rPr>
          <w:i/>
        </w:rPr>
        <w:t xml:space="preserve">La introspección </w:t>
      </w:r>
      <w:r>
        <w:t xml:space="preserve">es dificultosa y estéril ya que el lenguaje interior es un lenguaje para uno mismo y analizarse es </w:t>
      </w:r>
      <w:proofErr w:type="spellStart"/>
      <w:r>
        <w:t>subjetivizarse</w:t>
      </w:r>
      <w:proofErr w:type="spellEnd"/>
      <w:r>
        <w:t xml:space="preserve"> ya que aplicaría la reflexividad de manera estéril. </w:t>
      </w:r>
    </w:p>
    <w:p w:rsidR="00BF0D40" w:rsidRDefault="00BF0D40" w:rsidP="00030876">
      <w:pPr>
        <w:jc w:val="both"/>
      </w:pPr>
      <w:r>
        <w:t xml:space="preserve">El lenguaje interior es el extremo de una serie de secuencias ordenadas aplicando una suposición inductiva. El lenguaje interior es un tema nuclear. De ahí brota la identidad del Yo, la creatividad y la resolución de los problemas (de lógica, por </w:t>
      </w:r>
      <w:proofErr w:type="gramStart"/>
      <w:r>
        <w:t xml:space="preserve">ejemplo </w:t>
      </w:r>
      <w:proofErr w:type="gramEnd"/>
      <w:r>
        <w:sym w:font="Wingdings" w:char="F04A"/>
      </w:r>
      <w:r>
        <w:t xml:space="preserve">). </w:t>
      </w:r>
      <w:r w:rsidR="0044566C">
        <w:t xml:space="preserve">Así pues podemos definir al </w:t>
      </w:r>
      <w:r w:rsidR="0044566C">
        <w:rPr>
          <w:i/>
        </w:rPr>
        <w:t xml:space="preserve">lenguaje interior como </w:t>
      </w:r>
      <w:r w:rsidR="0044566C">
        <w:rPr>
          <w:b/>
          <w:i/>
        </w:rPr>
        <w:t>al sujeto pensando verbalmente consigo mismo, en su idioma nativo y de forma consciente.</w:t>
      </w:r>
      <w:r w:rsidR="0044566C">
        <w:rPr>
          <w:b/>
        </w:rPr>
        <w:t xml:space="preserve"> </w:t>
      </w:r>
    </w:p>
    <w:p w:rsidR="0044566C" w:rsidRDefault="0044566C" w:rsidP="00030876">
      <w:pPr>
        <w:jc w:val="both"/>
      </w:pPr>
      <w:r>
        <w:t>Cuando alguien pregunta: -” ¿Quieres café?” Uno no responde: “No, no quiero una taza de café colombiano”, sino que simplemente responde: “No”.</w:t>
      </w:r>
    </w:p>
    <w:p w:rsidR="001F1742" w:rsidRDefault="0044566C" w:rsidP="00030876">
      <w:pPr>
        <w:jc w:val="center"/>
      </w:pPr>
      <w:r>
        <w:t xml:space="preserve">¿Qué se ha caído? </w:t>
      </w:r>
    </w:p>
    <w:p w:rsidR="0044566C" w:rsidRDefault="001F1742" w:rsidP="00030876">
      <w:pPr>
        <w:jc w:val="center"/>
        <w:rPr>
          <w:i/>
        </w:rPr>
      </w:pPr>
      <w:r>
        <w:t>“</w:t>
      </w:r>
      <w:r>
        <w:rPr>
          <w:i/>
        </w:rPr>
        <w:t xml:space="preserve">Se ha caído el reloj. </w:t>
      </w:r>
    </w:p>
    <w:p w:rsidR="001F1742" w:rsidRDefault="001F1742" w:rsidP="00030876">
      <w:pPr>
        <w:jc w:val="both"/>
        <w:rPr>
          <w:i/>
        </w:rPr>
      </w:pPr>
      <w:r>
        <w:rPr>
          <w:i/>
        </w:rPr>
        <w:t>“</w:t>
      </w:r>
      <w:r w:rsidRPr="001F1742">
        <w:rPr>
          <w:i/>
        </w:rPr>
        <w:t>El reloj</w:t>
      </w:r>
      <w:r>
        <w:t xml:space="preserve"> </w:t>
      </w:r>
      <w:r w:rsidR="00D1351E">
        <w:rPr>
          <w:i/>
        </w:rPr>
        <w:t>se ha caído”</w:t>
      </w:r>
      <w:r>
        <w:rPr>
          <w:i/>
        </w:rPr>
        <w:t xml:space="preserve">; </w:t>
      </w:r>
      <w:r w:rsidRPr="001F1742">
        <w:t>en esta frase</w:t>
      </w:r>
      <w:r>
        <w:t xml:space="preserve"> </w:t>
      </w:r>
      <w:r>
        <w:rPr>
          <w:i/>
        </w:rPr>
        <w:t xml:space="preserve">El </w:t>
      </w:r>
      <w:r w:rsidRPr="001F1742">
        <w:t>reloj</w:t>
      </w:r>
      <w:r>
        <w:t xml:space="preserve"> </w:t>
      </w:r>
      <w:r w:rsidRPr="001F1742">
        <w:t>es el predicado</w:t>
      </w:r>
      <w:r>
        <w:t xml:space="preserve"> mientras que </w:t>
      </w:r>
      <w:r>
        <w:rPr>
          <w:i/>
        </w:rPr>
        <w:t>se ha caído</w:t>
      </w:r>
      <w:r>
        <w:t xml:space="preserve"> actuaría de sujeto porque </w:t>
      </w:r>
      <w:r>
        <w:rPr>
          <w:b/>
        </w:rPr>
        <w:t xml:space="preserve">la novedad es lo importante, por eso se le denomina predicado. </w:t>
      </w:r>
      <w:r>
        <w:t>Todos ya sabemos que hay algo que se ha caído pero no sabemos qué se ha caído. Lo novedoso es lo que define al lenguaje interior. Si tuviésemos que expresar verbalmente todos nuestr</w:t>
      </w:r>
      <w:r w:rsidR="00D1351E">
        <w:t>os pensamientos con la misma sintax</w:t>
      </w:r>
      <w:r>
        <w:t xml:space="preserve">is que empleamos para expresarla verbal o socialmente el esfuerzo sería agotador o imposible. La </w:t>
      </w:r>
      <w:proofErr w:type="spellStart"/>
      <w:r>
        <w:rPr>
          <w:i/>
        </w:rPr>
        <w:t>symploké</w:t>
      </w:r>
      <w:proofErr w:type="spellEnd"/>
      <w:r>
        <w:rPr>
          <w:i/>
        </w:rPr>
        <w:t xml:space="preserve"> da buena cuento de ello. </w:t>
      </w:r>
    </w:p>
    <w:p w:rsidR="0004224E" w:rsidRDefault="0004224E" w:rsidP="00030876">
      <w:pPr>
        <w:jc w:val="both"/>
        <w:rPr>
          <w:b/>
        </w:rPr>
      </w:pPr>
      <w:r>
        <w:t xml:space="preserve">El lenguaje interior es </w:t>
      </w:r>
      <w:proofErr w:type="spellStart"/>
      <w:r>
        <w:t>supercondensado</w:t>
      </w:r>
      <w:proofErr w:type="spellEnd"/>
      <w:r>
        <w:t xml:space="preserve">, la única palabra que emplea es la punta de un </w:t>
      </w:r>
      <w:r>
        <w:rPr>
          <w:i/>
        </w:rPr>
        <w:t>iceberg</w:t>
      </w:r>
      <w:r>
        <w:t xml:space="preserve">, lo </w:t>
      </w:r>
      <w:r>
        <w:rPr>
          <w:b/>
        </w:rPr>
        <w:t>consabido.</w:t>
      </w:r>
    </w:p>
    <w:p w:rsidR="0004224E" w:rsidRDefault="0004224E" w:rsidP="00030876">
      <w:pPr>
        <w:jc w:val="both"/>
      </w:pPr>
      <w:r>
        <w:t>El lenguaje aparate de informar, sirve también para prohibir, ordenar, exhortar, etc. Cuando son afines tanto el oyente como el hablante, o sea, una pareja que lleva juntos mucho tiempo, basta muy poco para comunicarse. Si uno es consigo mismo, nos quedamos sin el desnivel necesario para que haya novedad.</w:t>
      </w:r>
    </w:p>
    <w:p w:rsidR="0004224E" w:rsidRDefault="00BB548F" w:rsidP="00030876">
      <w:pPr>
        <w:jc w:val="both"/>
      </w:pPr>
      <w:r>
        <w:rPr>
          <w:i/>
        </w:rPr>
        <w:t>“</w:t>
      </w:r>
      <w:r w:rsidR="0004224E">
        <w:rPr>
          <w:i/>
        </w:rPr>
        <w:t>Nuestras experiencias nos convencieron de que el lenguaje interiorizado debe ser contemplado como una función enteramente diferente del lenguaje. Tiene una sintaxis peculiar</w:t>
      </w:r>
      <w:r>
        <w:rPr>
          <w:i/>
        </w:rPr>
        <w:t>, aparece desconectado e incompleto.”</w:t>
      </w:r>
      <w:r>
        <w:t xml:space="preserve"> El lenguaje interior presenta una tendencia hacia una forma especial de abreviación, es decir, de omisión del sujeto de una oración y de todas las palabras relacionadas a él.</w:t>
      </w:r>
    </w:p>
    <w:p w:rsidR="00BB548F" w:rsidRDefault="00BB548F" w:rsidP="00030876">
      <w:pPr>
        <w:jc w:val="both"/>
      </w:pPr>
      <w:r>
        <w:t xml:space="preserve">Cuando los pensamientos de los interlocutores son los mismos, el papel del lenguaje se reduce al mínimo. </w:t>
      </w:r>
      <w:r>
        <w:rPr>
          <w:b/>
        </w:rPr>
        <w:t>La predicación es la tendencia a quedarse sólo con el predicado.</w:t>
      </w:r>
      <w:r>
        <w:t xml:space="preserve"> </w:t>
      </w:r>
    </w:p>
    <w:p w:rsidR="00BB548F" w:rsidRDefault="00BB548F" w:rsidP="00030876">
      <w:pPr>
        <w:jc w:val="both"/>
      </w:pPr>
      <w:r>
        <w:lastRenderedPageBreak/>
        <w:t>En un primer momento la estructura y sintaxis del lenguaje interior es igual al social, pero en el proceso de transformación hacia el interiorizado, se torna gradualmente menos completo y coherente, al quedar gobernado por una sintaxis predicativa. El habla interiorizada es un lenguaje desprovisto casi de palabras.</w:t>
      </w:r>
    </w:p>
    <w:p w:rsidR="00BB548F" w:rsidRDefault="00BB548F" w:rsidP="00030876">
      <w:pPr>
        <w:jc w:val="both"/>
      </w:pPr>
      <w:r>
        <w:t xml:space="preserve">Se produce una </w:t>
      </w:r>
      <w:r>
        <w:rPr>
          <w:b/>
        </w:rPr>
        <w:t xml:space="preserve">preponderancia del sentido frente al significado. </w:t>
      </w:r>
      <w:r>
        <w:t>El sentido es la suma de todos los procesos psicológicos que esa palabra provoca en nuestra conciencia subjetiva. Por ejemplo: el rifle. Todo el mundo sabe el significado de rifle, pero no tiene el mismo sentido para un ecologista que para un cazador de linces ibéricos.</w:t>
      </w:r>
    </w:p>
    <w:p w:rsidR="00BB548F" w:rsidRDefault="00BB548F" w:rsidP="00030876">
      <w:pPr>
        <w:jc w:val="both"/>
      </w:pPr>
      <w:r>
        <w:t>Pues en el lenguaje interior una palabra está tan saturada de sentido que se requieren muchas otras para poder explicarla. Entre una pareja que lleva conviviendo 60 años las palabras adquieren sentidos ininteligibles para los demás.</w:t>
      </w:r>
    </w:p>
    <w:p w:rsidR="00BB548F" w:rsidRDefault="00BB548F" w:rsidP="00030876">
      <w:pPr>
        <w:jc w:val="both"/>
      </w:pPr>
      <w:r>
        <w:t xml:space="preserve">El lenguaje interior es </w:t>
      </w:r>
      <w:r w:rsidR="00EA24BF">
        <w:t xml:space="preserve">lo consabido y novedoso pero carece de sentido decirse algo plenamente novedoso para uno mismo. En el lenguaje interior aparece la </w:t>
      </w:r>
      <w:r w:rsidR="00EA24BF">
        <w:rPr>
          <w:i/>
        </w:rPr>
        <w:t>identidad del yo</w:t>
      </w:r>
      <w:r w:rsidR="00EA24BF">
        <w:t xml:space="preserve">: narrativa, creatividad y resolución de problemas. </w:t>
      </w:r>
    </w:p>
    <w:p w:rsidR="00EA24BF" w:rsidRDefault="00EA24BF" w:rsidP="00030876">
      <w:pPr>
        <w:jc w:val="center"/>
        <w:rPr>
          <w:u w:val="single"/>
        </w:rPr>
      </w:pPr>
      <w:r>
        <w:rPr>
          <w:u w:val="single"/>
        </w:rPr>
        <w:t>LA ESCRITURA</w:t>
      </w:r>
    </w:p>
    <w:p w:rsidR="00EA24BF" w:rsidRDefault="00EA24BF" w:rsidP="00030876">
      <w:r>
        <w:t xml:space="preserve">En la escritura hay que forzar el lenguaje debido a que el </w:t>
      </w:r>
      <w:r>
        <w:rPr>
          <w:i/>
        </w:rPr>
        <w:t>acto de habla</w:t>
      </w:r>
      <w:r>
        <w:t xml:space="preserve"> no se comparte. No es simplemente meter en la grafía el lenguaje oral. Hubo más de mil años de separación entre la aparición de signos gráficos y la elaboración de la escritura.</w:t>
      </w:r>
      <w:r w:rsidR="00D1351E">
        <w:t xml:space="preserve"> En</w:t>
      </w:r>
      <w:r w:rsidR="00D1351E">
        <w:rPr>
          <w:u w:val="single"/>
        </w:rPr>
        <w:t xml:space="preserve"> </w:t>
      </w:r>
      <w:r w:rsidR="00D1351E">
        <w:rPr>
          <w:i/>
          <w:u w:val="single"/>
        </w:rPr>
        <w:t>La lógica de la escritura</w:t>
      </w:r>
      <w:r w:rsidR="00D1351E">
        <w:t xml:space="preserve">, </w:t>
      </w:r>
      <w:proofErr w:type="spellStart"/>
      <w:r w:rsidR="00D1351E">
        <w:t>Goody</w:t>
      </w:r>
      <w:proofErr w:type="spellEnd"/>
      <w:r w:rsidR="00D1351E">
        <w:t xml:space="preserve"> J, 1986, diferencia entre las sociedades sin escritura y las que sí la tienen, llegando a la conclusión de que la escritura es una superestructura.</w:t>
      </w:r>
    </w:p>
    <w:p w:rsidR="00D1351E" w:rsidRDefault="00D1351E" w:rsidP="00030876">
      <w:pPr>
        <w:jc w:val="both"/>
      </w:pPr>
      <w:r>
        <w:t>Y nos metemos de lleno en la memoria mimética, la cual revive episodios pasados pero con procedimientos contundentes. Para lograr evocar al pasado la memoria es primordial</w:t>
      </w:r>
      <w:r w:rsidR="008D023B">
        <w:t>. La tercera fase de la memoria llamada externa</w:t>
      </w:r>
      <w:r w:rsidR="00061E8B">
        <w:t xml:space="preserve"> es el objeto de estudio de la </w:t>
      </w:r>
      <w:proofErr w:type="spellStart"/>
      <w:r w:rsidR="00061E8B">
        <w:t>cognitividad</w:t>
      </w:r>
      <w:proofErr w:type="spellEnd"/>
      <w:r w:rsidR="00061E8B">
        <w:t xml:space="preserve"> o inteligencia artificial: es la memoria del computador. Y podemos afirmar que </w:t>
      </w:r>
      <w:r w:rsidR="00061E8B">
        <w:rPr>
          <w:b/>
        </w:rPr>
        <w:t xml:space="preserve">memoria e inteligencia son caras de la misma moneda. </w:t>
      </w:r>
      <w:r w:rsidR="00061E8B">
        <w:t xml:space="preserve">Definimos la memoria como </w:t>
      </w:r>
      <w:r w:rsidR="00061E8B">
        <w:rPr>
          <w:b/>
        </w:rPr>
        <w:t>aquella actividad de la mente que se acuerda de lo exacto en el momento oportuno.</w:t>
      </w:r>
    </w:p>
    <w:p w:rsidR="00061E8B" w:rsidRDefault="00061E8B" w:rsidP="00030876">
      <w:pPr>
        <w:jc w:val="both"/>
      </w:pPr>
      <w:r>
        <w:t>Un problema en matemáticas es creativo cuando uno no sabe de antemano la solución. Uno ha de reconocer del recurso del cual se va a echar mano</w:t>
      </w:r>
      <w:r w:rsidR="00193092">
        <w:t xml:space="preserve"> pero no está rotulado como solución., es decir, sabes que lo tienes pero no sabes cuál es. Para que sea creativo has de acceder al baúl de tu cerebro y verlo de otra forma.</w:t>
      </w:r>
    </w:p>
    <w:p w:rsidR="00193092" w:rsidRDefault="00193092" w:rsidP="00030876">
      <w:pPr>
        <w:jc w:val="both"/>
      </w:pPr>
      <w:r>
        <w:t>La influencia de la escritura en primordial para la resolución creativa de problemas. La primera evidencia que nos encontramos es que es más fácil retener la información cuando ésta está escrita.</w:t>
      </w:r>
    </w:p>
    <w:p w:rsidR="00193092" w:rsidRDefault="00193092" w:rsidP="00030876">
      <w:pPr>
        <w:jc w:val="both"/>
      </w:pPr>
      <w:proofErr w:type="spellStart"/>
      <w:r>
        <w:t>Vigotsky</w:t>
      </w:r>
      <w:proofErr w:type="spellEnd"/>
      <w:r>
        <w:t xml:space="preserve"> se percató de que los analfabetos no admitían las preguntas de examen adulto ya que es un tipo de acto de habla bastante especial. Cuando pregunto ¿qué hora es? Lo que me interesa saber es cómo está configurada la realidad pero cuando pregunto por el estado de conocimiento de la mente ajena aparecen los problemas.</w:t>
      </w:r>
    </w:p>
    <w:p w:rsidR="00193092" w:rsidRDefault="00193092" w:rsidP="00030876">
      <w:pPr>
        <w:jc w:val="both"/>
      </w:pPr>
      <w:r>
        <w:lastRenderedPageBreak/>
        <w:t>La pregunta de examen adulto no va a la realidad sino a la mente ajena. Si a los analfabetos se les da unas premisas para que extraigan una conclusión, ésta se torna sinuosa y dispersa. Recurren a todo tipo de dato que se les ocurre o aparece en sus cabezas sin ceñirse a las premisas o a la pregunta. Pero también ocurre esto en la vida misma.</w:t>
      </w:r>
    </w:p>
    <w:p w:rsidR="00193092" w:rsidRDefault="00193092" w:rsidP="00030876">
      <w:pPr>
        <w:jc w:val="both"/>
      </w:pPr>
      <w:r>
        <w:t xml:space="preserve">Si no se enuncia un problema éste jamás puede ser solucionado: </w:t>
      </w:r>
      <w:proofErr w:type="spellStart"/>
      <w:r>
        <w:rPr>
          <w:i/>
        </w:rPr>
        <w:t>prucens</w:t>
      </w:r>
      <w:proofErr w:type="spellEnd"/>
      <w:r>
        <w:rPr>
          <w:i/>
        </w:rPr>
        <w:t xml:space="preserve"> </w:t>
      </w:r>
      <w:proofErr w:type="spellStart"/>
      <w:r>
        <w:rPr>
          <w:i/>
        </w:rPr>
        <w:t>quaestio</w:t>
      </w:r>
      <w:proofErr w:type="spellEnd"/>
      <w:r>
        <w:rPr>
          <w:i/>
        </w:rPr>
        <w:t xml:space="preserve"> médium </w:t>
      </w:r>
      <w:proofErr w:type="spellStart"/>
      <w:r>
        <w:rPr>
          <w:i/>
        </w:rPr>
        <w:t>scientae</w:t>
      </w:r>
      <w:proofErr w:type="spellEnd"/>
      <w:r w:rsidR="00BA2147">
        <w:rPr>
          <w:i/>
        </w:rPr>
        <w:t xml:space="preserve">. </w:t>
      </w:r>
      <w:r w:rsidR="00BA2147">
        <w:t>Si las premisas no estuvieran fijadas por la escritura y cualquiera pudiera ensancharlas a su gusto, no habría posibilidad de elaborar una lógica metodológica. ¿</w:t>
      </w:r>
      <w:proofErr w:type="gramStart"/>
      <w:r w:rsidR="00BA2147">
        <w:t>por</w:t>
      </w:r>
      <w:proofErr w:type="gramEnd"/>
      <w:r w:rsidR="00BA2147">
        <w:t xml:space="preserve"> qué los roles sintácticos son impensables para un analfabeto?</w:t>
      </w:r>
    </w:p>
    <w:p w:rsidR="00BA2147" w:rsidRDefault="00BA2147" w:rsidP="00030876">
      <w:pPr>
        <w:jc w:val="both"/>
      </w:pPr>
      <w:r>
        <w:t>Los analfabetos saben sintaxis pero no saben que la saben. Por ejemplo:</w:t>
      </w:r>
    </w:p>
    <w:p w:rsidR="00BA2147" w:rsidRDefault="00BA2147" w:rsidP="00030876">
      <w:pPr>
        <w:jc w:val="center"/>
        <w:rPr>
          <w:i/>
        </w:rPr>
      </w:pPr>
      <w:r>
        <w:rPr>
          <w:i/>
        </w:rPr>
        <w:t>Hay tres árboles en el jardín.</w:t>
      </w:r>
    </w:p>
    <w:p w:rsidR="00BA2147" w:rsidRDefault="00BA2147" w:rsidP="00030876">
      <w:pPr>
        <w:jc w:val="center"/>
      </w:pPr>
      <w:r>
        <w:t>¿Cuántas palabras hay?</w:t>
      </w:r>
    </w:p>
    <w:p w:rsidR="00BA2147" w:rsidRDefault="00BA2147" w:rsidP="00030876">
      <w:pPr>
        <w:jc w:val="center"/>
        <w:rPr>
          <w:i/>
        </w:rPr>
      </w:pPr>
      <w:r>
        <w:t xml:space="preserve">Respuesta: </w:t>
      </w:r>
      <w:r>
        <w:rPr>
          <w:i/>
        </w:rPr>
        <w:t>tres.</w:t>
      </w:r>
    </w:p>
    <w:p w:rsidR="00BA2147" w:rsidRDefault="00BA2147" w:rsidP="00030876">
      <w:r>
        <w:t>Le falta el nivel metalingüístico ya que una palabra aislada para ellos no tiene sentido. En el lenguaje oral las pautas entonatorias son el nexo de unión entre las oraciones, pero cuando aparece la escritura la palabra se objetiva, lo que pone de relieve las unidades estructurales.</w:t>
      </w:r>
    </w:p>
    <w:p w:rsidR="00BA2147" w:rsidRDefault="00BA2147" w:rsidP="00030876">
      <w:pPr>
        <w:jc w:val="both"/>
      </w:pPr>
      <w:r>
        <w:t xml:space="preserve">El método aparece cuando se atiende a los roles sintácticos y no al significado global de la oración. La escritura no sólo influye en la mente sino que afecta a las mismas facultades cognitivas que se afinan gracias a la escritura. </w:t>
      </w:r>
    </w:p>
    <w:p w:rsidR="00C702A2" w:rsidRDefault="006835B5" w:rsidP="00030876">
      <w:pPr>
        <w:jc w:val="center"/>
        <w:rPr>
          <w:b/>
        </w:rPr>
      </w:pPr>
      <w:r>
        <w:rPr>
          <w:b/>
        </w:rPr>
        <w:t xml:space="preserve">2.- </w:t>
      </w:r>
      <w:r w:rsidR="00C702A2">
        <w:rPr>
          <w:b/>
        </w:rPr>
        <w:t>Piaget</w:t>
      </w:r>
    </w:p>
    <w:p w:rsidR="00C702A2" w:rsidRDefault="00C702A2" w:rsidP="00030876">
      <w:pPr>
        <w:jc w:val="both"/>
      </w:pPr>
      <w:r>
        <w:t>Pretendió construir una Psicobiología que le permitiera establecer relaciones entre la maduración del cerebro y la adquisición del lenguaje en los niños. La principal característica del humano frente al animal es nuestro poder para interiorizar la realidad, no como copia sino como representación simbólica.</w:t>
      </w:r>
    </w:p>
    <w:p w:rsidR="00C702A2" w:rsidRDefault="00C702A2" w:rsidP="00030876">
      <w:pPr>
        <w:jc w:val="both"/>
      </w:pPr>
      <w:r>
        <w:t xml:space="preserve">El pensamiento no es la suma de pequeños datos sino un Todo firmemente estructurado, siguiendo la estela de la </w:t>
      </w:r>
      <w:r>
        <w:rPr>
          <w:i/>
        </w:rPr>
        <w:t>Gestalt.</w:t>
      </w:r>
      <w:r>
        <w:t xml:space="preserve"> Las categorías serán: </w:t>
      </w:r>
      <w:r>
        <w:rPr>
          <w:i/>
        </w:rPr>
        <w:t>sujeto, objeto y acción</w:t>
      </w:r>
      <w:r>
        <w:t xml:space="preserve"> </w:t>
      </w:r>
      <w:proofErr w:type="gramStart"/>
      <w:r>
        <w:t>aplicadas</w:t>
      </w:r>
      <w:proofErr w:type="gramEnd"/>
      <w:r>
        <w:t xml:space="preserve"> al </w:t>
      </w:r>
      <w:r>
        <w:rPr>
          <w:b/>
        </w:rPr>
        <w:t xml:space="preserve">esquema/estructura. </w:t>
      </w:r>
      <w:r>
        <w:t xml:space="preserve"> </w:t>
      </w:r>
    </w:p>
    <w:p w:rsidR="00C702A2" w:rsidRDefault="00C702A2" w:rsidP="00030876">
      <w:pPr>
        <w:jc w:val="both"/>
      </w:pPr>
      <w:r>
        <w:t xml:space="preserve">Un </w:t>
      </w:r>
      <w:r>
        <w:rPr>
          <w:b/>
        </w:rPr>
        <w:t xml:space="preserve">esquema </w:t>
      </w:r>
      <w:r>
        <w:t>es la interiorización mental que nos permite adoptar pautas de conducta, de tal manera que en situaciones análogas podemos repetirlas de forma semejante. Estos esquemas se repiten mediante aprendizajes que aparecen en la más tierna infancia.</w:t>
      </w:r>
    </w:p>
    <w:p w:rsidR="00C702A2" w:rsidRDefault="00C702A2" w:rsidP="00030876">
      <w:pPr>
        <w:jc w:val="both"/>
      </w:pPr>
      <w:r>
        <w:t xml:space="preserve">La </w:t>
      </w:r>
      <w:r>
        <w:rPr>
          <w:b/>
        </w:rPr>
        <w:t>estructura</w:t>
      </w:r>
      <w:r>
        <w:t xml:space="preserve"> es construida por el observador (etología). Es la descripción de actos que el sujeto es capaz de hacer, de ejecutar independientemente de lo que piensa o dice. No son realidades mentales, sino el conjunto de lo observable de la conducta.</w:t>
      </w:r>
    </w:p>
    <w:p w:rsidR="00C702A2" w:rsidRDefault="00C702A2" w:rsidP="00030876">
      <w:pPr>
        <w:jc w:val="both"/>
        <w:rPr>
          <w:i/>
        </w:rPr>
      </w:pPr>
      <w:r>
        <w:t xml:space="preserve">Piaget estudia el desarrollo </w:t>
      </w:r>
      <w:r>
        <w:rPr>
          <w:b/>
        </w:rPr>
        <w:t>cognitivo</w:t>
      </w:r>
      <w:r>
        <w:t xml:space="preserve"> en la infancia y adolescencia, momentos en los que se producen las transformaciones más intensas. Estos cambios se subsumen en una </w:t>
      </w:r>
      <w:r>
        <w:rPr>
          <w:i/>
        </w:rPr>
        <w:t>jerarquía, dinamismo e integración.</w:t>
      </w:r>
    </w:p>
    <w:p w:rsidR="00C702A2" w:rsidRDefault="00C702A2" w:rsidP="00030876">
      <w:pPr>
        <w:jc w:val="both"/>
      </w:pPr>
      <w:r>
        <w:t xml:space="preserve">El desarrollo cognitivo atraviesa 4 fases, a saber: </w:t>
      </w:r>
    </w:p>
    <w:p w:rsidR="00C702A2" w:rsidRDefault="00C702A2" w:rsidP="00030876">
      <w:pPr>
        <w:jc w:val="both"/>
      </w:pPr>
      <w:r>
        <w:lastRenderedPageBreak/>
        <w:t xml:space="preserve">1º </w:t>
      </w:r>
      <w:r>
        <w:rPr>
          <w:b/>
        </w:rPr>
        <w:t xml:space="preserve">sensorio-motor: </w:t>
      </w:r>
      <w:r>
        <w:t xml:space="preserve">abarca hasta los dos años. Son formas primarias de conducta en la que el niño trata de solucionar los problemas inmediatos que plantea su realidad, como, por ejemplo, asir un chupete. </w:t>
      </w:r>
    </w:p>
    <w:p w:rsidR="00C702A2" w:rsidRDefault="00C702A2" w:rsidP="00030876">
      <w:pPr>
        <w:jc w:val="both"/>
      </w:pPr>
      <w:r>
        <w:t xml:space="preserve">Las primeras pautas se asientan en los </w:t>
      </w:r>
      <w:r>
        <w:rPr>
          <w:i/>
        </w:rPr>
        <w:t>reflejos</w:t>
      </w:r>
      <w:r>
        <w:t xml:space="preserve">, los cuales se prolongan interiormente bajo la forma de esquemas. El niño succiona el chupete cual si fuese una mama. Piaget lo denomina </w:t>
      </w:r>
      <w:r>
        <w:rPr>
          <w:i/>
        </w:rPr>
        <w:t>reacciones circulares</w:t>
      </w:r>
      <w:r>
        <w:t xml:space="preserve"> </w:t>
      </w:r>
      <w:r w:rsidR="0001102F">
        <w:t xml:space="preserve">a esta tendencia a repetir las acciones. Las reacciones secundarias empezarían a partir de los 8 años cuando fija los ojos y las extremidades a los objetos. </w:t>
      </w:r>
    </w:p>
    <w:p w:rsidR="0001102F" w:rsidRDefault="0001102F" w:rsidP="00030876">
      <w:pPr>
        <w:jc w:val="both"/>
      </w:pPr>
      <w:r>
        <w:t xml:space="preserve">Poco a poco el niño distingue los objetos que le rodean, siendo esta etapa dominada por un intenso </w:t>
      </w:r>
      <w:r>
        <w:rPr>
          <w:b/>
        </w:rPr>
        <w:t>egocentrismo</w:t>
      </w:r>
      <w:r>
        <w:t xml:space="preserve"> ya que el niño debe aprender a diferenciar su </w:t>
      </w:r>
      <w:r>
        <w:rPr>
          <w:b/>
        </w:rPr>
        <w:t>ego</w:t>
      </w:r>
      <w:r>
        <w:t xml:space="preserve"> del mundo. Las reacciones terciarias surgen desde los 13 a los 17 meses cuando usa objetos para otras cosas.</w:t>
      </w:r>
    </w:p>
    <w:p w:rsidR="0001102F" w:rsidRDefault="0001102F" w:rsidP="00030876">
      <w:pPr>
        <w:jc w:val="both"/>
      </w:pPr>
      <w:r>
        <w:t xml:space="preserve">2º </w:t>
      </w:r>
      <w:r>
        <w:rPr>
          <w:b/>
        </w:rPr>
        <w:t xml:space="preserve">pre-operatorio: </w:t>
      </w:r>
      <w:r>
        <w:t>desde los dos a los siete años. Distingue dos niveles: el pensamiento simbólico y la capacidad de evocar situaciones y objetos.</w:t>
      </w:r>
    </w:p>
    <w:p w:rsidR="0001102F" w:rsidRDefault="0001102F" w:rsidP="00030876">
      <w:pPr>
        <w:jc w:val="both"/>
      </w:pPr>
      <w:r>
        <w:t xml:space="preserve">El pensamiento infantil está marcado por el </w:t>
      </w:r>
      <w:r>
        <w:rPr>
          <w:b/>
        </w:rPr>
        <w:t>animismo</w:t>
      </w:r>
      <w:r>
        <w:t xml:space="preserve"> y el </w:t>
      </w:r>
      <w:proofErr w:type="spellStart"/>
      <w:r>
        <w:rPr>
          <w:b/>
        </w:rPr>
        <w:t>artificialismo</w:t>
      </w:r>
      <w:proofErr w:type="spellEnd"/>
      <w:r>
        <w:rPr>
          <w:b/>
        </w:rPr>
        <w:t xml:space="preserve">. </w:t>
      </w:r>
    </w:p>
    <w:p w:rsidR="0001102F" w:rsidRDefault="0001102F" w:rsidP="00030876">
      <w:pPr>
        <w:jc w:val="both"/>
      </w:pPr>
      <w:r>
        <w:t xml:space="preserve">3º </w:t>
      </w:r>
      <w:r>
        <w:rPr>
          <w:b/>
        </w:rPr>
        <w:t xml:space="preserve">Operatorio: </w:t>
      </w:r>
      <w:r>
        <w:t>desde los 7 a los 12. El niño es capaz de representar mentalmente una acción y vincularla a otras acciones hasta construir sistemas y aprende que hay acciones que pueden revertirse y otras que no.</w:t>
      </w:r>
    </w:p>
    <w:p w:rsidR="0001102F" w:rsidRPr="0001102F" w:rsidRDefault="0001102F" w:rsidP="00030876">
      <w:pPr>
        <w:jc w:val="both"/>
      </w:pPr>
      <w:r>
        <w:t xml:space="preserve">La principal discrepancia con </w:t>
      </w:r>
      <w:proofErr w:type="spellStart"/>
      <w:r>
        <w:t>Vigotsky</w:t>
      </w:r>
      <w:proofErr w:type="spellEnd"/>
      <w:r>
        <w:t xml:space="preserve"> consistió en que el proceso de maduración supone la eliminación del ego interior mientras que para el ruso, lejos de desaparecer, supone el comienzo del lenguaje interior.</w:t>
      </w:r>
    </w:p>
    <w:p w:rsidR="00BA2147" w:rsidRPr="006835B5" w:rsidRDefault="006835B5" w:rsidP="00030876">
      <w:pPr>
        <w:jc w:val="center"/>
        <w:rPr>
          <w:b/>
        </w:rPr>
      </w:pPr>
      <w:r w:rsidRPr="006835B5">
        <w:rPr>
          <w:b/>
        </w:rPr>
        <w:t xml:space="preserve">3º </w:t>
      </w:r>
      <w:r w:rsidR="00BA2147" w:rsidRPr="006835B5">
        <w:rPr>
          <w:b/>
        </w:rPr>
        <w:t>La metáfora</w:t>
      </w:r>
    </w:p>
    <w:p w:rsidR="00BA2147" w:rsidRDefault="0034054C" w:rsidP="00030876">
      <w:r>
        <w:t xml:space="preserve">Ya Aristóteles, en la </w:t>
      </w:r>
      <w:r>
        <w:rPr>
          <w:i/>
        </w:rPr>
        <w:t xml:space="preserve">Poética, </w:t>
      </w:r>
      <w:r>
        <w:t xml:space="preserve">sostuvo que la metáfora era una forma de conocer el </w:t>
      </w:r>
      <w:proofErr w:type="spellStart"/>
      <w:r>
        <w:t>to</w:t>
      </w:r>
      <w:proofErr w:type="spellEnd"/>
      <w:r>
        <w:t xml:space="preserve"> ti en </w:t>
      </w:r>
      <w:proofErr w:type="spellStart"/>
      <w:r>
        <w:t>einai</w:t>
      </w:r>
      <w:proofErr w:type="spellEnd"/>
      <w:r>
        <w:t xml:space="preserve"> o la realidad. Tuvo una sistematización en el campo de la oratoria y en el derecho. Ya en el siglo XX, John Black defendió que el estudio de la metáfora compete a la filosofía.</w:t>
      </w:r>
    </w:p>
    <w:p w:rsidR="0034054C" w:rsidRDefault="0034054C" w:rsidP="00030876">
      <w:pPr>
        <w:jc w:val="center"/>
        <w:rPr>
          <w:i/>
        </w:rPr>
      </w:pPr>
      <w:r>
        <w:rPr>
          <w:i/>
        </w:rPr>
        <w:t>La metáfora no es un simple elemento decorativo, sino que nos permite conocer la realidad y posee un valor cognoscitivo.</w:t>
      </w:r>
    </w:p>
    <w:p w:rsidR="0034054C" w:rsidRDefault="0034054C" w:rsidP="00030876">
      <w:pPr>
        <w:jc w:val="both"/>
      </w:pPr>
      <w:r>
        <w:t>Antes de J. Black existía un enfoque de la metáfora como un mero sustitutivo. La metáfora nada nuevo dice de la realidad por lo que puede ser reemplazada sin ningún problema y obteniendo el mismo resultado. Es como un símil condensado, un vulgar adorno. Pero nada más lejos de la realidad: la</w:t>
      </w:r>
      <w:r>
        <w:rPr>
          <w:b/>
        </w:rPr>
        <w:t xml:space="preserve"> </w:t>
      </w:r>
      <w:r>
        <w:t xml:space="preserve">metáfora tiene un </w:t>
      </w:r>
      <w:r>
        <w:rPr>
          <w:i/>
        </w:rPr>
        <w:t>rendimiento propio</w:t>
      </w:r>
      <w:r>
        <w:t xml:space="preserve">  y gracias a ella podemos referirnos a cosas que sin la metáfora permanecerían ocultas. Así pues podemos afirmar que l metáfora crea la semejanza y la analogía, es un atributo de relaciones.</w:t>
      </w:r>
    </w:p>
    <w:p w:rsidR="0034054C" w:rsidRDefault="0034054C" w:rsidP="00030876">
      <w:pPr>
        <w:jc w:val="both"/>
      </w:pPr>
      <w:r>
        <w:t xml:space="preserve">La metáfora supone una interacción simultánea entre el </w:t>
      </w:r>
      <w:r>
        <w:rPr>
          <w:i/>
        </w:rPr>
        <w:t xml:space="preserve">marco/foco. </w:t>
      </w:r>
    </w:p>
    <w:p w:rsidR="0034054C" w:rsidRDefault="0034054C" w:rsidP="00030876">
      <w:pPr>
        <w:jc w:val="both"/>
      </w:pPr>
      <w:r>
        <w:rPr>
          <w:i/>
        </w:rPr>
        <w:t xml:space="preserve">Foco: </w:t>
      </w:r>
      <w:r>
        <w:t>es el término.</w:t>
      </w:r>
    </w:p>
    <w:p w:rsidR="0034054C" w:rsidRPr="0034054C" w:rsidRDefault="0034054C" w:rsidP="00030876">
      <w:pPr>
        <w:jc w:val="both"/>
      </w:pPr>
      <w:r>
        <w:rPr>
          <w:i/>
        </w:rPr>
        <w:t xml:space="preserve">Marco: </w:t>
      </w:r>
      <w:r>
        <w:t>todo lo demás.</w:t>
      </w:r>
    </w:p>
    <w:p w:rsidR="0034054C" w:rsidRDefault="0034054C" w:rsidP="00030876">
      <w:r>
        <w:t xml:space="preserve">Ejemplo: </w:t>
      </w:r>
      <w:r>
        <w:rPr>
          <w:i/>
        </w:rPr>
        <w:t xml:space="preserve">los pobres son los negros de Europa. </w:t>
      </w:r>
      <w:r>
        <w:rPr>
          <w:b/>
        </w:rPr>
        <w:t xml:space="preserve">Negro: </w:t>
      </w:r>
      <w:r>
        <w:t>foco.</w:t>
      </w:r>
    </w:p>
    <w:p w:rsidR="0034054C" w:rsidRDefault="0034054C" w:rsidP="00030876">
      <w:r>
        <w:lastRenderedPageBreak/>
        <w:t xml:space="preserve">En toda metáfora hay una relación de tensión ya que hay que pensar </w:t>
      </w:r>
      <w:r>
        <w:rPr>
          <w:i/>
        </w:rPr>
        <w:t>simultáneamente</w:t>
      </w:r>
      <w:r>
        <w:t xml:space="preserve"> todo lo relacionado con los dos términos.</w:t>
      </w:r>
    </w:p>
    <w:p w:rsidR="0034054C" w:rsidRDefault="0034054C" w:rsidP="00030876">
      <w:r>
        <w:t xml:space="preserve">La metáfora es una </w:t>
      </w:r>
      <w:r>
        <w:rPr>
          <w:b/>
        </w:rPr>
        <w:t>lente</w:t>
      </w:r>
      <w:r>
        <w:t xml:space="preserve"> que permite conocer la realida</w:t>
      </w:r>
      <w:r w:rsidR="001D4861">
        <w:t xml:space="preserve">d, lo que supone que nos revela unas cosas pero nos oculta otras. Así pues es muy importante el contexto cultural en el que nos vamos a mover. </w:t>
      </w:r>
      <w:proofErr w:type="spellStart"/>
      <w:r w:rsidR="001D4861">
        <w:t>Ej</w:t>
      </w:r>
      <w:proofErr w:type="spellEnd"/>
      <w:r w:rsidR="001D4861">
        <w:t>: carnicero=cirujano/pianista.</w:t>
      </w:r>
    </w:p>
    <w:p w:rsidR="001D4861" w:rsidRDefault="001D4861" w:rsidP="00030876">
      <w:r>
        <w:t>Aunque la relación entre término literal y figurado sea pensada al unísono ésta es asimétrica. La metáfora crea la semejanza, selecciona, acentúa y organiza toda la realidad de acuerdo con este término.</w:t>
      </w:r>
    </w:p>
    <w:p w:rsidR="001D4861" w:rsidRDefault="001D4861" w:rsidP="00030876"/>
    <w:p w:rsidR="001D4861" w:rsidRDefault="001D4861" w:rsidP="00030876">
      <w:r>
        <w:t>EL HOMBRE:</w:t>
      </w:r>
    </w:p>
    <w:p w:rsidR="001D4861" w:rsidRDefault="001D4861" w:rsidP="00030876">
      <w:pPr>
        <w:pStyle w:val="Prrafodelista"/>
        <w:numPr>
          <w:ilvl w:val="0"/>
          <w:numId w:val="2"/>
        </w:numPr>
        <w:ind w:left="0"/>
      </w:pPr>
      <w:r>
        <w:t>Ángel con cadenas: insatisfecho</w:t>
      </w:r>
    </w:p>
    <w:p w:rsidR="001D4861" w:rsidRDefault="001D4861" w:rsidP="00030876">
      <w:pPr>
        <w:pStyle w:val="Prrafodelista"/>
        <w:numPr>
          <w:ilvl w:val="0"/>
          <w:numId w:val="2"/>
        </w:numPr>
        <w:ind w:left="0"/>
      </w:pPr>
      <w:r>
        <w:t>Luciérnaga: brevedad.</w:t>
      </w:r>
    </w:p>
    <w:p w:rsidR="001D4861" w:rsidRDefault="001D4861" w:rsidP="00030876">
      <w:pPr>
        <w:pStyle w:val="Prrafodelista"/>
        <w:numPr>
          <w:ilvl w:val="0"/>
          <w:numId w:val="2"/>
        </w:numPr>
        <w:ind w:left="0"/>
      </w:pPr>
      <w:r>
        <w:t>Proteo: libertad.</w:t>
      </w:r>
    </w:p>
    <w:p w:rsidR="001D4861" w:rsidRDefault="001D4861" w:rsidP="00030876">
      <w:pPr>
        <w:jc w:val="both"/>
      </w:pPr>
      <w:r>
        <w:t xml:space="preserve">Dependiendo de qué metáfora se emplee se enfocará una visión distinta del hombre. </w:t>
      </w:r>
    </w:p>
    <w:p w:rsidR="00D17F18" w:rsidRDefault="00337930" w:rsidP="00030876">
      <w:pPr>
        <w:jc w:val="both"/>
      </w:pPr>
      <w:proofErr w:type="spellStart"/>
      <w:r>
        <w:t>Lakoff</w:t>
      </w:r>
      <w:proofErr w:type="spellEnd"/>
      <w:r>
        <w:t xml:space="preserve"> &amp; Johnson escribieron </w:t>
      </w:r>
      <w:r>
        <w:rPr>
          <w:i/>
        </w:rPr>
        <w:t>Metáforas de la vida cotidiana.</w:t>
      </w:r>
      <w:r>
        <w:t xml:space="preserve"> En esta obra demostraron que la metáfora forma parte intrínseca de la comunicación</w:t>
      </w:r>
      <w:r w:rsidR="00D17F18">
        <w:t>. No hay distinción entre lenguaje figurado y literal ya que la metáfora invade la vida cotidiana:</w:t>
      </w:r>
    </w:p>
    <w:p w:rsidR="00337930" w:rsidRDefault="00D17F18" w:rsidP="00030876">
      <w:pPr>
        <w:pStyle w:val="Prrafodelista"/>
        <w:numPr>
          <w:ilvl w:val="0"/>
          <w:numId w:val="3"/>
        </w:numPr>
        <w:ind w:left="0"/>
        <w:jc w:val="both"/>
      </w:pPr>
      <w:r>
        <w:rPr>
          <w:b/>
        </w:rPr>
        <w:t xml:space="preserve">La metáfora estructural: </w:t>
      </w:r>
      <w:r>
        <w:t>proyecta un dominio estructurado sobre otro. Por ejemplo, “esta teoría tiene unos cimientos bien estructurados”, “él devoró los libros”.</w:t>
      </w:r>
    </w:p>
    <w:p w:rsidR="00D17F18" w:rsidRDefault="00EF6DB5" w:rsidP="00030876">
      <w:pPr>
        <w:pStyle w:val="Prrafodelista"/>
        <w:numPr>
          <w:ilvl w:val="0"/>
          <w:numId w:val="3"/>
        </w:numPr>
        <w:ind w:left="0"/>
        <w:jc w:val="both"/>
      </w:pPr>
      <w:r>
        <w:rPr>
          <w:b/>
        </w:rPr>
        <w:t xml:space="preserve">La metáfora </w:t>
      </w:r>
      <w:proofErr w:type="spellStart"/>
      <w:r>
        <w:rPr>
          <w:b/>
        </w:rPr>
        <w:t>orientacional</w:t>
      </w:r>
      <w:proofErr w:type="spellEnd"/>
      <w:r>
        <w:rPr>
          <w:b/>
        </w:rPr>
        <w:t>:</w:t>
      </w:r>
      <w:r>
        <w:t xml:space="preserve"> experiencia espacial y se proyecta </w:t>
      </w:r>
      <w:proofErr w:type="spellStart"/>
      <w:r>
        <w:t>verctorialmente</w:t>
      </w:r>
      <w:proofErr w:type="spellEnd"/>
      <w:r>
        <w:t>. Feliz: arriba; triste, abajo; ¡qué bajón tengo!, ¡qué nota más alta he sacado!, ¡la bolsa cayó en picado!</w:t>
      </w:r>
    </w:p>
    <w:p w:rsidR="00EF6DB5" w:rsidRDefault="00EF6DB5" w:rsidP="00030876">
      <w:pPr>
        <w:pStyle w:val="Prrafodelista"/>
        <w:numPr>
          <w:ilvl w:val="0"/>
          <w:numId w:val="3"/>
        </w:numPr>
        <w:ind w:left="0"/>
        <w:jc w:val="both"/>
      </w:pPr>
      <w:r>
        <w:rPr>
          <w:b/>
        </w:rPr>
        <w:t>Metáfora ontológica:</w:t>
      </w:r>
      <w:r>
        <w:t xml:space="preserve"> se identifica lo no físico  con lo físico. “El tiempo es oro”.</w:t>
      </w:r>
    </w:p>
    <w:p w:rsidR="00EF6DB5" w:rsidRDefault="00EF6DB5" w:rsidP="00030876">
      <w:pPr>
        <w:jc w:val="both"/>
      </w:pPr>
    </w:p>
    <w:p w:rsidR="00575EBA" w:rsidRDefault="006835B5" w:rsidP="00030876">
      <w:pPr>
        <w:jc w:val="center"/>
        <w:rPr>
          <w:b/>
        </w:rPr>
      </w:pPr>
      <w:r>
        <w:rPr>
          <w:b/>
        </w:rPr>
        <w:t xml:space="preserve">4º </w:t>
      </w:r>
      <w:r w:rsidR="00575EBA">
        <w:rPr>
          <w:b/>
        </w:rPr>
        <w:t>LA CAPTACIÓN DE LA MENTE AJENA</w:t>
      </w:r>
    </w:p>
    <w:p w:rsidR="00575EBA" w:rsidRDefault="003C7D89" w:rsidP="00030876">
      <w:pPr>
        <w:jc w:val="both"/>
      </w:pPr>
      <w:r>
        <w:t xml:space="preserve">La sintaxis consiste en la captación de la mente ajena. Los éxitos del niño dependerán del medio en el que se desenvuelva. Si el niño no adapta los elementos para desarrollar la sintaxis y la predicación (hay que insistir en que la predicación no es contar cómo es el mundo sino </w:t>
      </w:r>
      <w:r>
        <w:rPr>
          <w:b/>
        </w:rPr>
        <w:t>elegir lo que queremos manipular del mundo</w:t>
      </w:r>
      <w:r>
        <w:t>) entonces no hay que culpar al medio sino al niño. Los fracasos del niño son reveladores de la cuestión y la extrapolación tiene un camino abierto.</w:t>
      </w:r>
    </w:p>
    <w:p w:rsidR="003C7D89" w:rsidRDefault="007A000C" w:rsidP="00030876">
      <w:pPr>
        <w:jc w:val="both"/>
      </w:pPr>
      <w:r>
        <w:t xml:space="preserve">Los fracasos son reveladores de la cuestión. El niño al principio no tiene sintaxis ni nada. Cada vez que habla pronuncia UNA SOLA PALABRA. Nunca las combina durante mucho tiempo. Las palabras del niño no son sintaxis sino puro estado </w:t>
      </w:r>
      <w:proofErr w:type="spellStart"/>
      <w:r>
        <w:rPr>
          <w:b/>
        </w:rPr>
        <w:t>holofrástico</w:t>
      </w:r>
      <w:proofErr w:type="spellEnd"/>
      <w:r>
        <w:rPr>
          <w:b/>
        </w:rPr>
        <w:t xml:space="preserve">. </w:t>
      </w:r>
      <w:r>
        <w:t>Son frases de una sola palabra. Realmente no son ni palabras sino pautas articulatorio-fonéticas con significado.</w:t>
      </w:r>
    </w:p>
    <w:p w:rsidR="007A000C" w:rsidRDefault="007A000C" w:rsidP="00030876">
      <w:pPr>
        <w:jc w:val="both"/>
      </w:pPr>
      <w:r>
        <w:t xml:space="preserve">¿Cómo adquiere la sintaxis? En el estadio </w:t>
      </w:r>
      <w:proofErr w:type="spellStart"/>
      <w:r>
        <w:t>holofrástico</w:t>
      </w:r>
      <w:proofErr w:type="spellEnd"/>
      <w:r>
        <w:t xml:space="preserve"> el niño no emplea nunca las palabras en predicación, sino para llamar la atención. En un primer momento lo </w:t>
      </w:r>
      <w:r>
        <w:rPr>
          <w:b/>
        </w:rPr>
        <w:t>útil</w:t>
      </w:r>
      <w:r>
        <w:t xml:space="preserve"> es pedir o llamar, no </w:t>
      </w:r>
      <w:r>
        <w:lastRenderedPageBreak/>
        <w:t>contar cómo es el mundo. Para dar ese paso has de ser consciente de que el otro no sabe lo mismo que tú. Tiene que DUPLICAR el trabajo mental, es decir, saber lo que tú sabes y pensar lo que el otro sabe.</w:t>
      </w:r>
    </w:p>
    <w:p w:rsidR="001D4861" w:rsidRDefault="007A000C" w:rsidP="00030876">
      <w:pPr>
        <w:jc w:val="both"/>
      </w:pPr>
      <w:r>
        <w:t xml:space="preserve">El niño </w:t>
      </w:r>
      <w:r>
        <w:rPr>
          <w:b/>
        </w:rPr>
        <w:t>no entiende la función interrogativa</w:t>
      </w:r>
      <w:r>
        <w:t xml:space="preserve"> del lenguaje ya que no tiene dos líneas mentales distintas</w:t>
      </w:r>
      <w:r w:rsidR="00B122D0">
        <w:t xml:space="preserve">. ¿Cuándo sale del estadio </w:t>
      </w:r>
      <w:proofErr w:type="spellStart"/>
      <w:r w:rsidR="00B122D0">
        <w:t>holofrástico</w:t>
      </w:r>
      <w:proofErr w:type="spellEnd"/>
      <w:r w:rsidR="00B122D0">
        <w:t>? La primera combinación sintáctica del niño siempre tiene la misma característica: la última palabra que acaba de oír la hace suya, la capta:</w:t>
      </w:r>
    </w:p>
    <w:p w:rsidR="00B122D0" w:rsidRDefault="00B122D0" w:rsidP="00030876">
      <w:pPr>
        <w:pStyle w:val="Prrafodelista"/>
        <w:numPr>
          <w:ilvl w:val="0"/>
          <w:numId w:val="4"/>
        </w:numPr>
        <w:ind w:left="0"/>
        <w:jc w:val="both"/>
      </w:pPr>
      <w:r>
        <w:rPr>
          <w:i/>
        </w:rPr>
        <w:t xml:space="preserve">¡Toma más papilla! </w:t>
      </w:r>
      <w:r>
        <w:t xml:space="preserve"> Le dice la madre. “</w:t>
      </w:r>
      <w:r>
        <w:rPr>
          <w:b/>
        </w:rPr>
        <w:t xml:space="preserve">Más, no”, </w:t>
      </w:r>
      <w:r>
        <w:t>responde el niño.</w:t>
      </w:r>
    </w:p>
    <w:p w:rsidR="00066892" w:rsidRDefault="00066892" w:rsidP="00030876">
      <w:pPr>
        <w:jc w:val="both"/>
      </w:pPr>
      <w:r>
        <w:rPr>
          <w:i/>
        </w:rPr>
        <w:t>Más</w:t>
      </w:r>
      <w:r>
        <w:t xml:space="preserve">, es la palabra clave. Ese </w:t>
      </w:r>
      <w:r>
        <w:rPr>
          <w:i/>
        </w:rPr>
        <w:t>más</w:t>
      </w:r>
      <w:r>
        <w:t xml:space="preserve"> no es algo meramente fonético de la madre, sino que tiene un sentido pragmático ya que coge el más de la madre pero </w:t>
      </w:r>
      <w:r>
        <w:rPr>
          <w:b/>
        </w:rPr>
        <w:t xml:space="preserve">no lo respalda. </w:t>
      </w:r>
      <w:r>
        <w:t xml:space="preserve">Pero todavía no estamos ante una predicación ya que todavía no ha captada la mente ajena. Ese </w:t>
      </w:r>
      <w:r w:rsidRPr="00066892">
        <w:rPr>
          <w:i/>
        </w:rPr>
        <w:t>más</w:t>
      </w:r>
      <w:r>
        <w:t xml:space="preserve"> es una orden, no una creencia. Todavía no ha captado la mente de la madre.</w:t>
      </w:r>
    </w:p>
    <w:p w:rsidR="00066892" w:rsidRDefault="00066892" w:rsidP="00030876">
      <w:pPr>
        <w:pStyle w:val="Prrafodelista"/>
        <w:numPr>
          <w:ilvl w:val="0"/>
          <w:numId w:val="4"/>
        </w:numPr>
        <w:ind w:left="0"/>
        <w:jc w:val="both"/>
      </w:pPr>
      <w:r>
        <w:rPr>
          <w:i/>
        </w:rPr>
        <w:t xml:space="preserve">“El </w:t>
      </w:r>
      <w:proofErr w:type="spellStart"/>
      <w:r>
        <w:rPr>
          <w:i/>
        </w:rPr>
        <w:t>kiosko</w:t>
      </w:r>
      <w:proofErr w:type="spellEnd"/>
      <w:r>
        <w:rPr>
          <w:i/>
        </w:rPr>
        <w:t xml:space="preserve"> está cerrado”, </w:t>
      </w:r>
      <w:r>
        <w:t>dice la madre. “</w:t>
      </w:r>
      <w:r>
        <w:rPr>
          <w:b/>
        </w:rPr>
        <w:t>Cerrado, no”</w:t>
      </w:r>
      <w:r>
        <w:t xml:space="preserve"> responde el niño. En este momento sí aparece la predicación ya que ese no es un deseo de la madre (por supuesto está abierto todavía el </w:t>
      </w:r>
      <w:proofErr w:type="spellStart"/>
      <w:r>
        <w:t>kiosko</w:t>
      </w:r>
      <w:proofErr w:type="spellEnd"/>
      <w:r>
        <w:t xml:space="preserve"> y la madre no quiere comprarle chucherías al niño). </w:t>
      </w:r>
    </w:p>
    <w:p w:rsidR="0076450A" w:rsidRDefault="0076450A" w:rsidP="00030876">
      <w:pPr>
        <w:jc w:val="both"/>
      </w:pPr>
      <w:r>
        <w:t xml:space="preserve">De cada predicación se escoge algo del lenguaje. ¿Cómo surgió el lenguaje? Es lo que trata de explicar la </w:t>
      </w:r>
      <w:r>
        <w:rPr>
          <w:i/>
        </w:rPr>
        <w:t xml:space="preserve">teoría de la mente. </w:t>
      </w:r>
      <w:r>
        <w:t xml:space="preserve">Esta corriente surgió en los años ochenta del siglo XX. El lenguaje es </w:t>
      </w:r>
      <w:r>
        <w:rPr>
          <w:i/>
        </w:rPr>
        <w:t>imitación</w:t>
      </w:r>
      <w:r>
        <w:t xml:space="preserve"> y esta es la raíz última de la mente ajena.</w:t>
      </w:r>
    </w:p>
    <w:p w:rsidR="0076450A" w:rsidRDefault="0076450A" w:rsidP="00030876">
      <w:pPr>
        <w:jc w:val="both"/>
      </w:pPr>
      <w:r>
        <w:t xml:space="preserve">El primate superior puede verse la mano y son capaces de completar un sistema </w:t>
      </w:r>
      <w:proofErr w:type="spellStart"/>
      <w:r>
        <w:t>kinestésico</w:t>
      </w:r>
      <w:proofErr w:type="spellEnd"/>
      <w:r>
        <w:t xml:space="preserve">: se dan cuenta de que la cabeza ajena coincide con la suya. Aparecen los dos criterios fundamentales: la </w:t>
      </w:r>
      <w:r>
        <w:rPr>
          <w:i/>
        </w:rPr>
        <w:t xml:space="preserve">entonación y la cognición. </w:t>
      </w:r>
      <w:r>
        <w:t xml:space="preserve">A medida que se van juntando palabras se presentan novedades para el oyente: </w:t>
      </w:r>
      <w:r>
        <w:rPr>
          <w:i/>
        </w:rPr>
        <w:t xml:space="preserve">el predicado es lo que el oyente no sabe ya que se dan al oyente las precisas instrucciones en su mente para que se adecúe al hablante. </w:t>
      </w:r>
      <w:r>
        <w:t xml:space="preserve">Es la necesidad de explicitar al oyente para captar su mente lo que exige forzar la sintaxis o unión de palabras: </w:t>
      </w:r>
      <w:r>
        <w:rPr>
          <w:b/>
        </w:rPr>
        <w:t xml:space="preserve">estamos en la misma línea del lenguaje interior de </w:t>
      </w:r>
      <w:proofErr w:type="spellStart"/>
      <w:r>
        <w:rPr>
          <w:b/>
        </w:rPr>
        <w:t>Vigotsky</w:t>
      </w:r>
      <w:proofErr w:type="spellEnd"/>
      <w:r>
        <w:rPr>
          <w:b/>
        </w:rPr>
        <w:t xml:space="preserve">, </w:t>
      </w:r>
      <w:r>
        <w:t xml:space="preserve">ya que estamos ante la necesidad de explicitar lo que provoca la ruptura entre el lenguaje interpersonal y el </w:t>
      </w:r>
      <w:proofErr w:type="spellStart"/>
      <w:r>
        <w:t>intrapersonal</w:t>
      </w:r>
      <w:proofErr w:type="spellEnd"/>
      <w:r>
        <w:t>, es decir, que uno elige el predicado en función de la mente ajena.</w:t>
      </w:r>
    </w:p>
    <w:p w:rsidR="0076450A" w:rsidRPr="00D3097B" w:rsidRDefault="00D3097B" w:rsidP="00030876">
      <w:pPr>
        <w:pStyle w:val="Prrafodelista"/>
        <w:numPr>
          <w:ilvl w:val="0"/>
          <w:numId w:val="4"/>
        </w:numPr>
        <w:ind w:left="0"/>
        <w:jc w:val="both"/>
      </w:pPr>
      <w:r>
        <w:rPr>
          <w:i/>
        </w:rPr>
        <w:t>El vestido azul de seda.</w:t>
      </w:r>
    </w:p>
    <w:p w:rsidR="00D3097B" w:rsidRPr="00D3097B" w:rsidRDefault="00D3097B" w:rsidP="00030876">
      <w:pPr>
        <w:pStyle w:val="Prrafodelista"/>
        <w:numPr>
          <w:ilvl w:val="0"/>
          <w:numId w:val="4"/>
        </w:numPr>
        <w:ind w:left="0"/>
        <w:jc w:val="both"/>
      </w:pPr>
      <w:r>
        <w:rPr>
          <w:i/>
        </w:rPr>
        <w:t xml:space="preserve">El vestido azul de seda </w:t>
      </w:r>
      <w:r>
        <w:rPr>
          <w:b/>
          <w:i/>
        </w:rPr>
        <w:t>está en la tintorería de la esquina.</w:t>
      </w:r>
    </w:p>
    <w:p w:rsidR="00D3097B" w:rsidRDefault="00D3097B" w:rsidP="00030876">
      <w:pPr>
        <w:jc w:val="both"/>
      </w:pPr>
      <w:r>
        <w:t>Así es como empieza a aprehender el niño la predicación. El niño se percata del desdoblamiento de la mente propia ante la ajena.</w:t>
      </w:r>
    </w:p>
    <w:p w:rsidR="00D3097B" w:rsidRDefault="00D3097B" w:rsidP="00030876">
      <w:pPr>
        <w:jc w:val="both"/>
      </w:pPr>
      <w:r>
        <w:t xml:space="preserve">El lenguaje sirve para comunicar y para conocer a través de la </w:t>
      </w:r>
      <w:r>
        <w:rPr>
          <w:b/>
        </w:rPr>
        <w:t xml:space="preserve">actividad lingüística. </w:t>
      </w:r>
      <w:r>
        <w:t>El lenguaje es ante todo ACTIVIDAD y no un reflejo del mundo. El lenguaje es actividad y lo es para cubrir alguna meta.</w:t>
      </w:r>
    </w:p>
    <w:p w:rsidR="00D3097B" w:rsidRDefault="00D3097B" w:rsidP="00030876">
      <w:pPr>
        <w:jc w:val="both"/>
      </w:pPr>
      <w:r>
        <w:t>Si tuviéramos un infinito vocabulario, la designación sería innecesaria. El predicado se escoge de los infinitos rasgos de un objeto para, de esta guisa, enfocarlo hacia el oyente.</w:t>
      </w:r>
    </w:p>
    <w:p w:rsidR="00D3097B" w:rsidRDefault="00D3097B" w:rsidP="00030876">
      <w:pPr>
        <w:jc w:val="both"/>
      </w:pPr>
      <w:r>
        <w:t xml:space="preserve">Los niños, al constatar ellos mismos que no son comprendidos, sienten la necesidad de afinar y hacer más complejos sus predicados. </w:t>
      </w:r>
    </w:p>
    <w:p w:rsidR="00D3097B" w:rsidRDefault="00D3097B" w:rsidP="00030876">
      <w:pPr>
        <w:jc w:val="both"/>
      </w:pPr>
      <w:r>
        <w:lastRenderedPageBreak/>
        <w:t xml:space="preserve">Con la sintaxis todo cambia ya que el texto no sólo se ciñe al código sino a la actividad. </w:t>
      </w:r>
      <w:r w:rsidR="00C32AA3">
        <w:t xml:space="preserve">Cuando aparece el propósito, la finalidad, la </w:t>
      </w:r>
      <w:r w:rsidR="00C32AA3">
        <w:rPr>
          <w:i/>
        </w:rPr>
        <w:t xml:space="preserve">teleología, </w:t>
      </w:r>
      <w:r w:rsidR="00C32AA3">
        <w:t>es porque partimos de una situación que queremos mejorar. El hablante que quiere actuar sobre la realidad para adecuarla a su meta puede hacerlo actuando directamente sobre la realidad o mediante persona interpuesta.</w:t>
      </w:r>
    </w:p>
    <w:p w:rsidR="00D21455" w:rsidRDefault="00D21455" w:rsidP="00030876">
      <w:pPr>
        <w:jc w:val="both"/>
        <w:rPr>
          <w:i/>
        </w:rPr>
      </w:pPr>
      <w:r>
        <w:t xml:space="preserve">Actuar sobre la realidad sin persona interpuesta y con el lenguaje lo hacen, por ejemplo, los sacerdotes a través de la palabra. O bien reconfigurando la estructura mental para que tenga la realidad </w:t>
      </w:r>
      <w:r w:rsidR="00C47C24">
        <w:t xml:space="preserve">atendida; ejemplo del novelista: </w:t>
      </w:r>
      <w:r w:rsidR="00C47C24">
        <w:rPr>
          <w:i/>
        </w:rPr>
        <w:t>es un paso más hacia el éxito.</w:t>
      </w:r>
    </w:p>
    <w:p w:rsidR="00C47C24" w:rsidRDefault="00C47C24" w:rsidP="00030876">
      <w:pPr>
        <w:jc w:val="both"/>
      </w:pPr>
      <w:r>
        <w:t>Estamos ante los estados mentales: la humildad cognitiva al comprender de que mi aprehensión de la realidad no es la misma realidad es el requisito previo para resolver creativamente los problemas.</w:t>
      </w:r>
      <w:r w:rsidR="00030876">
        <w:t xml:space="preserve"> </w:t>
      </w:r>
      <w:r>
        <w:t xml:space="preserve">La predicación so se forjó para señalar el </w:t>
      </w:r>
      <w:r>
        <w:rPr>
          <w:i/>
        </w:rPr>
        <w:t>aquí y el ahora</w:t>
      </w:r>
      <w:r>
        <w:t xml:space="preserve"> (deixis). </w:t>
      </w:r>
    </w:p>
    <w:p w:rsidR="00030876" w:rsidRDefault="00030876" w:rsidP="00030876">
      <w:pPr>
        <w:jc w:val="both"/>
        <w:rPr>
          <w:b/>
        </w:rPr>
      </w:pPr>
      <w:r>
        <w:t xml:space="preserve">Puedo cambiar la creencia ajena cuando la configuración de la realidad se modifica a través de los </w:t>
      </w:r>
      <w:r>
        <w:rPr>
          <w:i/>
        </w:rPr>
        <w:t xml:space="preserve">actos de habla. </w:t>
      </w:r>
      <w:r>
        <w:t xml:space="preserve">Ejemplo: </w:t>
      </w:r>
      <w:r>
        <w:rPr>
          <w:b/>
          <w:i/>
        </w:rPr>
        <w:t>declaro al reo inocente.</w:t>
      </w:r>
    </w:p>
    <w:p w:rsidR="00030876" w:rsidRDefault="00030876" w:rsidP="00030876">
      <w:pPr>
        <w:jc w:val="both"/>
      </w:pPr>
      <w:r>
        <w:t xml:space="preserve">Ahora se trata, no de cambiar el mundo como con la magia, sino la creencia ajena: </w:t>
      </w:r>
    </w:p>
    <w:p w:rsidR="00030876" w:rsidRDefault="00030876" w:rsidP="00030876">
      <w:pPr>
        <w:pStyle w:val="Prrafodelista"/>
        <w:numPr>
          <w:ilvl w:val="0"/>
          <w:numId w:val="5"/>
        </w:numPr>
        <w:ind w:left="0"/>
        <w:jc w:val="both"/>
        <w:rPr>
          <w:i/>
        </w:rPr>
      </w:pPr>
      <w:r w:rsidRPr="00030876">
        <w:rPr>
          <w:i/>
        </w:rPr>
        <w:t>“Aníbal, para caer sobre Roma tenemos que atravesar los Alpes. ¿Y si no encontramos un paso?</w:t>
      </w:r>
      <w:r w:rsidRPr="00030876">
        <w:rPr>
          <w:i/>
        </w:rPr>
        <w:tab/>
      </w:r>
    </w:p>
    <w:p w:rsidR="00030876" w:rsidRPr="00030876" w:rsidRDefault="00030876" w:rsidP="00030876">
      <w:pPr>
        <w:pStyle w:val="Prrafodelista"/>
        <w:numPr>
          <w:ilvl w:val="0"/>
          <w:numId w:val="5"/>
        </w:numPr>
        <w:ind w:left="0"/>
        <w:jc w:val="both"/>
        <w:rPr>
          <w:i/>
        </w:rPr>
      </w:pPr>
      <w:r>
        <w:rPr>
          <w:b/>
          <w:i/>
        </w:rPr>
        <w:t>Encontraremos un paso y si no, lo crearemos.</w:t>
      </w:r>
    </w:p>
    <w:p w:rsidR="00030876" w:rsidRDefault="00030876" w:rsidP="00030876">
      <w:pPr>
        <w:jc w:val="both"/>
      </w:pPr>
    </w:p>
    <w:p w:rsidR="009A7E8E" w:rsidRDefault="009A7E8E" w:rsidP="00030876">
      <w:pPr>
        <w:jc w:val="both"/>
      </w:pPr>
      <w:r>
        <w:t>La función interrogativa del lenguaje ha sido la gran olvidada por los lingüistas del siglo XX. En esta función hay que reformar el criterio básico: el hablante es un ignorante pero lo hace a fuerza de pensar que el otro sí sabe lo que necesita. La interrogativa acerca la mente y le perturba la creencia diferente, siendo el criterio básico acercar ambas mentes. Sólo tiene sentido acercar cuando hay separación.</w:t>
      </w:r>
    </w:p>
    <w:p w:rsidR="009A7E8E" w:rsidRDefault="009A7E8E" w:rsidP="00030876">
      <w:pPr>
        <w:jc w:val="both"/>
      </w:pPr>
      <w:r>
        <w:t>La creencia ajena impulsa al hablante a la predicación y el hablante capta la deficiencia en el otro y frente a ello lo lanza. Se capta la mente ajena a través de la sintaxis y se coteja con el hablante.</w:t>
      </w:r>
    </w:p>
    <w:p w:rsidR="00030876" w:rsidRDefault="009A7E8E" w:rsidP="009A7E8E">
      <w:pPr>
        <w:pStyle w:val="Prrafodelista"/>
        <w:numPr>
          <w:ilvl w:val="0"/>
          <w:numId w:val="6"/>
        </w:numPr>
        <w:jc w:val="both"/>
      </w:pPr>
      <w:r>
        <w:t>Si pregunto algo es porque desconozco. ¿cómo puedo delimitar, mediante la pregunta, algo que desconozco? Y si lo conozco, ¿para qué pregunto?</w:t>
      </w:r>
    </w:p>
    <w:p w:rsidR="003A6253" w:rsidRDefault="003A6253" w:rsidP="009A7E8E">
      <w:pPr>
        <w:jc w:val="both"/>
      </w:pPr>
    </w:p>
    <w:p w:rsidR="003A6253" w:rsidRDefault="003A6253" w:rsidP="009A7E8E">
      <w:pPr>
        <w:jc w:val="both"/>
      </w:pPr>
    </w:p>
    <w:p w:rsidR="003A6253" w:rsidRDefault="003A6253" w:rsidP="009A7E8E">
      <w:pPr>
        <w:jc w:val="both"/>
      </w:pPr>
    </w:p>
    <w:p w:rsidR="003A6253" w:rsidRDefault="003A6253" w:rsidP="009A7E8E">
      <w:pPr>
        <w:jc w:val="both"/>
      </w:pPr>
    </w:p>
    <w:p w:rsidR="003A6253" w:rsidRDefault="003A6253" w:rsidP="009A7E8E">
      <w:pPr>
        <w:jc w:val="both"/>
      </w:pPr>
    </w:p>
    <w:p w:rsidR="003A6253" w:rsidRDefault="003A6253" w:rsidP="009A7E8E">
      <w:pPr>
        <w:jc w:val="both"/>
      </w:pPr>
    </w:p>
    <w:p w:rsidR="003A6253" w:rsidRDefault="003A6253" w:rsidP="009A7E8E">
      <w:pPr>
        <w:jc w:val="both"/>
      </w:pPr>
    </w:p>
    <w:p w:rsidR="003A6253" w:rsidRPr="006835B5" w:rsidRDefault="006835B5" w:rsidP="003A6253">
      <w:pPr>
        <w:jc w:val="center"/>
        <w:rPr>
          <w:b/>
        </w:rPr>
      </w:pPr>
      <w:r w:rsidRPr="006835B5">
        <w:rPr>
          <w:b/>
        </w:rPr>
        <w:lastRenderedPageBreak/>
        <w:t>5</w:t>
      </w:r>
      <w:r w:rsidR="003A6253" w:rsidRPr="006835B5">
        <w:rPr>
          <w:b/>
        </w:rPr>
        <w:t xml:space="preserve">.- Daniel </w:t>
      </w:r>
      <w:proofErr w:type="spellStart"/>
      <w:r w:rsidR="003A6253" w:rsidRPr="006835B5">
        <w:rPr>
          <w:b/>
        </w:rPr>
        <w:t>Dennett</w:t>
      </w:r>
      <w:proofErr w:type="spellEnd"/>
      <w:r w:rsidR="003A6253" w:rsidRPr="006835B5">
        <w:rPr>
          <w:b/>
        </w:rPr>
        <w:t>.</w:t>
      </w:r>
    </w:p>
    <w:p w:rsidR="009A7E8E" w:rsidRDefault="009A7E8E" w:rsidP="009A7E8E">
      <w:pPr>
        <w:jc w:val="both"/>
      </w:pPr>
      <w:r>
        <w:t>La captación de la mente ajena dispara la predicación.</w:t>
      </w:r>
    </w:p>
    <w:p w:rsidR="009A7E8E" w:rsidRDefault="009A7E8E" w:rsidP="009A7E8E">
      <w:pPr>
        <w:jc w:val="both"/>
      </w:pPr>
      <w:r>
        <w:t xml:space="preserve">En el año 1979, en la revista </w:t>
      </w:r>
      <w:proofErr w:type="spellStart"/>
      <w:r>
        <w:rPr>
          <w:i/>
        </w:rPr>
        <w:t>Behaviour</w:t>
      </w:r>
      <w:proofErr w:type="spellEnd"/>
      <w:r>
        <w:rPr>
          <w:i/>
        </w:rPr>
        <w:t xml:space="preserve"> and </w:t>
      </w:r>
      <w:proofErr w:type="spellStart"/>
      <w:r>
        <w:rPr>
          <w:i/>
        </w:rPr>
        <w:t>sciences</w:t>
      </w:r>
      <w:proofErr w:type="spellEnd"/>
      <w:r>
        <w:rPr>
          <w:i/>
        </w:rPr>
        <w:t xml:space="preserve"> </w:t>
      </w:r>
      <w:proofErr w:type="spellStart"/>
      <w:r>
        <w:rPr>
          <w:i/>
        </w:rPr>
        <w:t>brain</w:t>
      </w:r>
      <w:proofErr w:type="spellEnd"/>
      <w:r>
        <w:rPr>
          <w:i/>
        </w:rPr>
        <w:t xml:space="preserve">, </w:t>
      </w:r>
      <w:r>
        <w:t xml:space="preserve">Daniel </w:t>
      </w:r>
      <w:proofErr w:type="spellStart"/>
      <w:r>
        <w:t>Dennet</w:t>
      </w:r>
      <w:proofErr w:type="spellEnd"/>
      <w:r>
        <w:t xml:space="preserve"> escribió sobre la necesidad de distinguir</w:t>
      </w:r>
      <w:r w:rsidR="00A33E33">
        <w:t xml:space="preserve"> entre los agentes que no tienen mente; los que poseen percepciones y deseos; las creencias y deseos de creencias propios y ajenos. El estado mental que se aplica sobre otro estado mental significa poseer una teoría de la mente. </w:t>
      </w:r>
    </w:p>
    <w:p w:rsidR="00A33E33" w:rsidRDefault="00A33E33" w:rsidP="009A7E8E">
      <w:pPr>
        <w:jc w:val="both"/>
      </w:pPr>
      <w:r>
        <w:t xml:space="preserve">Acceder a la mente ajena sin el lenguaje es IMPOSIBLE, al menos de momento. </w:t>
      </w:r>
    </w:p>
    <w:p w:rsidR="00A33E33" w:rsidRDefault="00A33E33" w:rsidP="009A7E8E">
      <w:pPr>
        <w:jc w:val="both"/>
      </w:pPr>
      <w:r>
        <w:t xml:space="preserve">El niño cree que lo que él cree lo cree todo el mundo. Es incapaz de inferir una creencia ajena. ¿Qué es más fácil captar un deseo o una creencia? El deseo lo captan los niños pronto porque no se necesita una doble línea mental. </w:t>
      </w:r>
      <w:r w:rsidR="00092F03">
        <w:t>Pero si de un mismo objeto del mundo uno dice que es blanco y otro que es negro, la cosa se complica ya que se duplica la realidad. Hay que mantener dos archivos mentales: dos deseos caben en un mismo sitio, pero no así dos creencias. Las creencias pueden ser verdaderas o falsas y la única forma que tiene un investigador para trabajar son las creencias falsas ya que es la única forma de comparar. Es la única forma de asegurarse de que el sometido al test capta la creencia ya que si es verdadero no podemos saber si lo que ha captado es la verdad o la realidad.</w:t>
      </w:r>
    </w:p>
    <w:p w:rsidR="00092F03" w:rsidRDefault="00092F03" w:rsidP="009A7E8E">
      <w:pPr>
        <w:jc w:val="both"/>
      </w:pPr>
      <w:r>
        <w:t xml:space="preserve">El distinguir una creencia verdadera propia de la realidad es más profundo. La burbuja mental aparece cuando no hay adecuación con la realidad. </w:t>
      </w:r>
      <w:r w:rsidR="0040641A">
        <w:t xml:space="preserve">Es </w:t>
      </w:r>
      <w:r w:rsidR="0040641A">
        <w:rPr>
          <w:b/>
        </w:rPr>
        <w:t>más fácil captar la creencia falsa ajena que la propia</w:t>
      </w:r>
      <w:r w:rsidR="0040641A">
        <w:t xml:space="preserve"> ya que la propia sólo es posible cuando ha pasado el tiempo: </w:t>
      </w:r>
      <w:r w:rsidR="0040641A">
        <w:rPr>
          <w:i/>
        </w:rPr>
        <w:t xml:space="preserve">para verdades, el tiempo. </w:t>
      </w:r>
    </w:p>
    <w:p w:rsidR="0040641A" w:rsidRDefault="003A6253" w:rsidP="009A7E8E">
      <w:pPr>
        <w:jc w:val="both"/>
      </w:pPr>
      <w:r>
        <w:t>¿Qué es más primario, captar una creencia o un deseo ajeno? Uno puede incluir en un mismo espacio dos deseos pero no dos creencias; aunque sean opuestas, dos deseos caben en un mismo baúl pero no se puede admitir una contradicción.</w:t>
      </w:r>
    </w:p>
    <w:p w:rsidR="003A6253" w:rsidRDefault="003A6253" w:rsidP="009A7E8E">
      <w:pPr>
        <w:jc w:val="both"/>
      </w:pPr>
      <w:r>
        <w:t>¿Qué es más precoz, captar una creencia verdadera o falsa? Sólo la falsa puede investigarse porque es la única manera de comprobar cómo se separa de la realidad. Un deseo es poco para definir lo exclusivamente humano pero captar la creencia propia como sólo eso, propia, es muy complejo. Pocos humanos lo consiguen.</w:t>
      </w:r>
    </w:p>
    <w:p w:rsidR="003A6253" w:rsidRDefault="003A6253" w:rsidP="009A7E8E">
      <w:pPr>
        <w:jc w:val="both"/>
      </w:pPr>
      <w:r>
        <w:t>El lenguaje-sintaxis obedece al deseo de cambiar la mente ajena que se consideraba como falsa.</w:t>
      </w:r>
    </w:p>
    <w:p w:rsidR="003A6253" w:rsidRDefault="003A6253" w:rsidP="009A7E8E">
      <w:pPr>
        <w:jc w:val="both"/>
        <w:rPr>
          <w:i/>
        </w:rPr>
      </w:pPr>
      <w:r>
        <w:t xml:space="preserve">¿Puede ser falsa una propia creencia? La creencia propia, mía, que yo capto como falsa sólo es posible la que ya es pasado. La presente es imposible, no adaptativa. </w:t>
      </w:r>
      <w:r>
        <w:rPr>
          <w:i/>
        </w:rPr>
        <w:t>Para verdades, el tiempo.</w:t>
      </w:r>
    </w:p>
    <w:p w:rsidR="003A6253" w:rsidRDefault="003A6253" w:rsidP="009A7E8E">
      <w:pPr>
        <w:jc w:val="both"/>
      </w:pPr>
      <w:r>
        <w:t xml:space="preserve">En una creencia falsa, el niño la elimina porque puede llevar a la confusión, ocupa espacio en la mente y puede llegar a ser contraproducente. La memoria es </w:t>
      </w:r>
      <w:r>
        <w:rPr>
          <w:i/>
        </w:rPr>
        <w:t>selectiva y caprichosa, se queda con lo útil</w:t>
      </w:r>
      <w:r>
        <w:t>. Hasta los cuatro años no recuerda su propia creencia como falsa.</w:t>
      </w:r>
    </w:p>
    <w:p w:rsidR="003A6253" w:rsidRDefault="003A6253" w:rsidP="009A7E8E">
      <w:pPr>
        <w:jc w:val="both"/>
        <w:rPr>
          <w:b/>
        </w:rPr>
      </w:pPr>
      <w:r>
        <w:t xml:space="preserve">El percatarse de que la visión propia, es sólo eso, visión de la realidad y no realidad misma, está relacionada con la </w:t>
      </w:r>
      <w:r>
        <w:rPr>
          <w:b/>
        </w:rPr>
        <w:t>resolución creativa de problemas.</w:t>
      </w:r>
    </w:p>
    <w:p w:rsidR="003A6253" w:rsidRPr="003A6253" w:rsidRDefault="003A6253" w:rsidP="009A7E8E">
      <w:pPr>
        <w:jc w:val="both"/>
      </w:pPr>
    </w:p>
    <w:sectPr w:rsidR="003A6253" w:rsidRPr="003A6253" w:rsidSect="00324B1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2ACC"/>
    <w:multiLevelType w:val="hybridMultilevel"/>
    <w:tmpl w:val="197AC69C"/>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
    <w:nsid w:val="1FB813E8"/>
    <w:multiLevelType w:val="hybridMultilevel"/>
    <w:tmpl w:val="C94870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69F15A5"/>
    <w:multiLevelType w:val="hybridMultilevel"/>
    <w:tmpl w:val="44A4D30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504662C3"/>
    <w:multiLevelType w:val="hybridMultilevel"/>
    <w:tmpl w:val="56103D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F78131C"/>
    <w:multiLevelType w:val="hybridMultilevel"/>
    <w:tmpl w:val="801C1968"/>
    <w:lvl w:ilvl="0" w:tplc="0C0A0001">
      <w:start w:val="1"/>
      <w:numFmt w:val="bullet"/>
      <w:lvlText w:val=""/>
      <w:lvlJc w:val="left"/>
      <w:pPr>
        <w:ind w:left="2130" w:hanging="360"/>
      </w:pPr>
      <w:rPr>
        <w:rFonts w:ascii="Symbol" w:hAnsi="Symbol" w:hint="default"/>
      </w:rPr>
    </w:lvl>
    <w:lvl w:ilvl="1" w:tplc="0C0A0003" w:tentative="1">
      <w:start w:val="1"/>
      <w:numFmt w:val="bullet"/>
      <w:lvlText w:val="o"/>
      <w:lvlJc w:val="left"/>
      <w:pPr>
        <w:ind w:left="2850" w:hanging="360"/>
      </w:pPr>
      <w:rPr>
        <w:rFonts w:ascii="Courier New" w:hAnsi="Courier New" w:cs="Courier New" w:hint="default"/>
      </w:rPr>
    </w:lvl>
    <w:lvl w:ilvl="2" w:tplc="0C0A0005" w:tentative="1">
      <w:start w:val="1"/>
      <w:numFmt w:val="bullet"/>
      <w:lvlText w:val=""/>
      <w:lvlJc w:val="left"/>
      <w:pPr>
        <w:ind w:left="3570" w:hanging="360"/>
      </w:pPr>
      <w:rPr>
        <w:rFonts w:ascii="Wingdings" w:hAnsi="Wingdings" w:hint="default"/>
      </w:rPr>
    </w:lvl>
    <w:lvl w:ilvl="3" w:tplc="0C0A0001" w:tentative="1">
      <w:start w:val="1"/>
      <w:numFmt w:val="bullet"/>
      <w:lvlText w:val=""/>
      <w:lvlJc w:val="left"/>
      <w:pPr>
        <w:ind w:left="4290" w:hanging="360"/>
      </w:pPr>
      <w:rPr>
        <w:rFonts w:ascii="Symbol" w:hAnsi="Symbol" w:hint="default"/>
      </w:rPr>
    </w:lvl>
    <w:lvl w:ilvl="4" w:tplc="0C0A0003" w:tentative="1">
      <w:start w:val="1"/>
      <w:numFmt w:val="bullet"/>
      <w:lvlText w:val="o"/>
      <w:lvlJc w:val="left"/>
      <w:pPr>
        <w:ind w:left="5010" w:hanging="360"/>
      </w:pPr>
      <w:rPr>
        <w:rFonts w:ascii="Courier New" w:hAnsi="Courier New" w:cs="Courier New" w:hint="default"/>
      </w:rPr>
    </w:lvl>
    <w:lvl w:ilvl="5" w:tplc="0C0A0005" w:tentative="1">
      <w:start w:val="1"/>
      <w:numFmt w:val="bullet"/>
      <w:lvlText w:val=""/>
      <w:lvlJc w:val="left"/>
      <w:pPr>
        <w:ind w:left="5730" w:hanging="360"/>
      </w:pPr>
      <w:rPr>
        <w:rFonts w:ascii="Wingdings" w:hAnsi="Wingdings" w:hint="default"/>
      </w:rPr>
    </w:lvl>
    <w:lvl w:ilvl="6" w:tplc="0C0A0001" w:tentative="1">
      <w:start w:val="1"/>
      <w:numFmt w:val="bullet"/>
      <w:lvlText w:val=""/>
      <w:lvlJc w:val="left"/>
      <w:pPr>
        <w:ind w:left="6450" w:hanging="360"/>
      </w:pPr>
      <w:rPr>
        <w:rFonts w:ascii="Symbol" w:hAnsi="Symbol" w:hint="default"/>
      </w:rPr>
    </w:lvl>
    <w:lvl w:ilvl="7" w:tplc="0C0A0003" w:tentative="1">
      <w:start w:val="1"/>
      <w:numFmt w:val="bullet"/>
      <w:lvlText w:val="o"/>
      <w:lvlJc w:val="left"/>
      <w:pPr>
        <w:ind w:left="7170" w:hanging="360"/>
      </w:pPr>
      <w:rPr>
        <w:rFonts w:ascii="Courier New" w:hAnsi="Courier New" w:cs="Courier New" w:hint="default"/>
      </w:rPr>
    </w:lvl>
    <w:lvl w:ilvl="8" w:tplc="0C0A0005" w:tentative="1">
      <w:start w:val="1"/>
      <w:numFmt w:val="bullet"/>
      <w:lvlText w:val=""/>
      <w:lvlJc w:val="left"/>
      <w:pPr>
        <w:ind w:left="7890" w:hanging="360"/>
      </w:pPr>
      <w:rPr>
        <w:rFonts w:ascii="Wingdings" w:hAnsi="Wingdings" w:hint="default"/>
      </w:rPr>
    </w:lvl>
  </w:abstractNum>
  <w:abstractNum w:abstractNumId="5">
    <w:nsid w:val="72D074CB"/>
    <w:multiLevelType w:val="hybridMultilevel"/>
    <w:tmpl w:val="E5162ED4"/>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73764"/>
    <w:rsid w:val="00006DF6"/>
    <w:rsid w:val="0001102F"/>
    <w:rsid w:val="00030876"/>
    <w:rsid w:val="0004224E"/>
    <w:rsid w:val="00061E8B"/>
    <w:rsid w:val="00066892"/>
    <w:rsid w:val="00092F03"/>
    <w:rsid w:val="000B7BDE"/>
    <w:rsid w:val="00193092"/>
    <w:rsid w:val="001D4861"/>
    <w:rsid w:val="001F1742"/>
    <w:rsid w:val="002B28A3"/>
    <w:rsid w:val="00324B17"/>
    <w:rsid w:val="00337930"/>
    <w:rsid w:val="0034054C"/>
    <w:rsid w:val="003A6253"/>
    <w:rsid w:val="003C7D89"/>
    <w:rsid w:val="0040641A"/>
    <w:rsid w:val="0041630F"/>
    <w:rsid w:val="0044566C"/>
    <w:rsid w:val="0049594E"/>
    <w:rsid w:val="005511EE"/>
    <w:rsid w:val="00575EBA"/>
    <w:rsid w:val="00595809"/>
    <w:rsid w:val="006835B5"/>
    <w:rsid w:val="006B2941"/>
    <w:rsid w:val="0076450A"/>
    <w:rsid w:val="0077065F"/>
    <w:rsid w:val="007A000C"/>
    <w:rsid w:val="007B5DC9"/>
    <w:rsid w:val="008D023B"/>
    <w:rsid w:val="009A7E8E"/>
    <w:rsid w:val="00A31EA3"/>
    <w:rsid w:val="00A33E33"/>
    <w:rsid w:val="00AB0471"/>
    <w:rsid w:val="00AD2CE6"/>
    <w:rsid w:val="00B122D0"/>
    <w:rsid w:val="00B73764"/>
    <w:rsid w:val="00BA2147"/>
    <w:rsid w:val="00BB548F"/>
    <w:rsid w:val="00BF0D40"/>
    <w:rsid w:val="00C32AA3"/>
    <w:rsid w:val="00C47C24"/>
    <w:rsid w:val="00C702A2"/>
    <w:rsid w:val="00D10832"/>
    <w:rsid w:val="00D1351E"/>
    <w:rsid w:val="00D17F18"/>
    <w:rsid w:val="00D21455"/>
    <w:rsid w:val="00D3097B"/>
    <w:rsid w:val="00D322BC"/>
    <w:rsid w:val="00E02D32"/>
    <w:rsid w:val="00EA24BF"/>
    <w:rsid w:val="00EF6DB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B1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B7BD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700</TotalTime>
  <Pages>9</Pages>
  <Words>3610</Words>
  <Characters>19857</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garciamartin</dc:creator>
  <cp:lastModifiedBy>david garciamartin</cp:lastModifiedBy>
  <cp:revision>25</cp:revision>
  <dcterms:created xsi:type="dcterms:W3CDTF">2017-11-03T18:49:00Z</dcterms:created>
  <dcterms:modified xsi:type="dcterms:W3CDTF">2017-11-22T05:52:00Z</dcterms:modified>
</cp:coreProperties>
</file>